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27" w:rsidRDefault="00C6672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66727" w:rsidRDefault="00C66727">
      <w:pPr>
        <w:pStyle w:val="ConsPlusNormal"/>
        <w:jc w:val="both"/>
        <w:outlineLvl w:val="0"/>
      </w:pPr>
    </w:p>
    <w:p w:rsidR="00C66727" w:rsidRDefault="00C6672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66727" w:rsidRDefault="00C66727">
      <w:pPr>
        <w:pStyle w:val="ConsPlusTitle"/>
        <w:jc w:val="center"/>
      </w:pPr>
    </w:p>
    <w:p w:rsidR="00C66727" w:rsidRDefault="00C66727">
      <w:pPr>
        <w:pStyle w:val="ConsPlusTitle"/>
        <w:jc w:val="center"/>
      </w:pPr>
      <w:r>
        <w:t>ПОСТАНОВЛЕНИЕ</w:t>
      </w:r>
    </w:p>
    <w:p w:rsidR="00C66727" w:rsidRDefault="00C66727">
      <w:pPr>
        <w:pStyle w:val="ConsPlusTitle"/>
        <w:jc w:val="center"/>
      </w:pPr>
      <w:r>
        <w:t>от 12 мая 2017 г. N 563</w:t>
      </w:r>
    </w:p>
    <w:p w:rsidR="00C66727" w:rsidRDefault="00C66727">
      <w:pPr>
        <w:pStyle w:val="ConsPlusTitle"/>
        <w:jc w:val="center"/>
      </w:pPr>
    </w:p>
    <w:p w:rsidR="00C66727" w:rsidRDefault="00C66727">
      <w:pPr>
        <w:pStyle w:val="ConsPlusTitle"/>
        <w:jc w:val="center"/>
      </w:pPr>
      <w:r>
        <w:t>О ПОРЯДКЕ И ОБ ОСНОВАНИЯХ</w:t>
      </w:r>
    </w:p>
    <w:p w:rsidR="00C66727" w:rsidRDefault="00C66727">
      <w:pPr>
        <w:pStyle w:val="ConsPlusTitle"/>
        <w:jc w:val="center"/>
      </w:pPr>
      <w:r>
        <w:t>ЗАКЛЮЧЕНИЯ КОНТРАКТОВ, ПРЕДМЕТОМ КОТОРЫХ ЯВЛЯЕТСЯ</w:t>
      </w:r>
    </w:p>
    <w:p w:rsidR="00C66727" w:rsidRDefault="00C66727">
      <w:pPr>
        <w:pStyle w:val="ConsPlusTitle"/>
        <w:jc w:val="center"/>
      </w:pPr>
      <w:r>
        <w:t>ОДНОВРЕМЕННО ВЫПОЛНЕНИЕ РАБОТ ПО ПРОЕКТИРОВАНИЮ,</w:t>
      </w:r>
    </w:p>
    <w:p w:rsidR="00C66727" w:rsidRDefault="00C66727">
      <w:pPr>
        <w:pStyle w:val="ConsPlusTitle"/>
        <w:jc w:val="center"/>
      </w:pPr>
      <w:r>
        <w:t>СТРОИТЕЛЬСТВУ И ВВОДУ В ЭКСПЛУАТАЦИЮ ОБЪЕКТОВ КАПИТАЛЬНОГО</w:t>
      </w:r>
    </w:p>
    <w:p w:rsidR="00C66727" w:rsidRDefault="00C66727">
      <w:pPr>
        <w:pStyle w:val="ConsPlusTitle"/>
        <w:jc w:val="center"/>
      </w:pPr>
      <w:r>
        <w:t>СТРОИТЕЛЬСТВА, И О ВНЕСЕНИИ ИЗМЕНЕНИЙ В НЕКОТОРЫЕ АКТЫ</w:t>
      </w:r>
    </w:p>
    <w:p w:rsidR="00C66727" w:rsidRDefault="00C66727">
      <w:pPr>
        <w:pStyle w:val="ConsPlusTitle"/>
        <w:jc w:val="center"/>
      </w:pPr>
      <w:r>
        <w:t>ПРАВИТЕЛЬСТВА РОССИЙСКОЙ ФЕДЕРАЦИИ</w:t>
      </w:r>
    </w:p>
    <w:p w:rsidR="00C66727" w:rsidRDefault="00C667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667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727" w:rsidRDefault="00C667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727" w:rsidRDefault="00C667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6727" w:rsidRDefault="00C667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6727" w:rsidRDefault="00C667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31.12.2019 </w:t>
            </w:r>
            <w:hyperlink r:id="rId6">
              <w:r>
                <w:rPr>
                  <w:color w:val="0000FF"/>
                </w:rPr>
                <w:t>N 1948</w:t>
              </w:r>
            </w:hyperlink>
            <w:r>
              <w:rPr>
                <w:color w:val="392C69"/>
              </w:rPr>
              <w:t>,</w:t>
            </w:r>
          </w:p>
          <w:p w:rsidR="00C66727" w:rsidRDefault="00C667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01.12.2021 </w:t>
            </w:r>
            <w:hyperlink r:id="rId7">
              <w:r>
                <w:rPr>
                  <w:color w:val="0000FF"/>
                </w:rPr>
                <w:t>N 2151</w:t>
              </w:r>
            </w:hyperlink>
            <w:r>
              <w:rPr>
                <w:color w:val="392C69"/>
              </w:rPr>
              <w:t xml:space="preserve">, от 01.03.2022 </w:t>
            </w:r>
            <w:hyperlink r:id="rId8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 xml:space="preserve">, от 09.12.2022 </w:t>
            </w:r>
            <w:hyperlink r:id="rId9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>,</w:t>
            </w:r>
          </w:p>
          <w:p w:rsidR="00C66727" w:rsidRDefault="00C667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15.03.2023 </w:t>
            </w:r>
            <w:hyperlink r:id="rId10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30.05.2024 </w:t>
            </w:r>
            <w:hyperlink r:id="rId11">
              <w:r>
                <w:rPr>
                  <w:color w:val="0000FF"/>
                </w:rPr>
                <w:t>N 702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727" w:rsidRDefault="00C66727">
            <w:pPr>
              <w:pStyle w:val="ConsPlusNormal"/>
            </w:pPr>
          </w:p>
        </w:tc>
      </w:tr>
    </w:tbl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частью 16.1 статьи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C66727" w:rsidRDefault="00C66727">
      <w:pPr>
        <w:pStyle w:val="ConsPlusNormal"/>
        <w:spacing w:before="220"/>
        <w:ind w:firstLine="540"/>
        <w:jc w:val="both"/>
      </w:pPr>
      <w:hyperlink w:anchor="P45">
        <w:r>
          <w:rPr>
            <w:color w:val="0000FF"/>
          </w:rPr>
          <w:t>Правила</w:t>
        </w:r>
      </w:hyperlink>
      <w:r>
        <w:t xml:space="preserve">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строительства;</w:t>
      </w:r>
    </w:p>
    <w:p w:rsidR="00C66727" w:rsidRDefault="00C66727">
      <w:pPr>
        <w:pStyle w:val="ConsPlusNormal"/>
        <w:spacing w:before="220"/>
        <w:ind w:firstLine="540"/>
        <w:jc w:val="both"/>
      </w:pPr>
      <w:hyperlink w:anchor="P95">
        <w:r>
          <w:rPr>
            <w:color w:val="0000FF"/>
          </w:rPr>
          <w:t>Положение</w:t>
        </w:r>
      </w:hyperlink>
      <w:r>
        <w:t xml:space="preserve"> о проведении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строительства;</w:t>
      </w:r>
    </w:p>
    <w:p w:rsidR="00C66727" w:rsidRDefault="00C66727">
      <w:pPr>
        <w:pStyle w:val="ConsPlusNormal"/>
        <w:spacing w:before="220"/>
        <w:ind w:firstLine="540"/>
        <w:jc w:val="both"/>
      </w:pPr>
      <w:hyperlink w:anchor="P34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финансирование расходов, связанных с подготовкой обоснования инвестиций, осуществляемых в инвестиционные проекты по созданию объектов капитального строительства федеральной собственности,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соответственно контракт, инвестиционный проект, обоснование инвестиций), и проведением технологического и ценового аудита обоснования инвестиций, осуществляется федеральными органами исполнительной власти, являющимися государственными заказчиками таких объектов, в пределах бюджетных ассигнований федерального бюджета, выделяемых на их текущее содержание. Финансирование расходов, связанных с подготовкой обоснования инвестиций и проведением технологического и ценового аудита обоснования инвестиций в отношении инвестиционных проектов по созданию объектов капитального строительства государственной собственности субъекта Российской Федерации или муниципальной собственности, в отношении которых планируется заключение контрактов, осуществляется в порядке, определенном </w:t>
      </w:r>
      <w:r>
        <w:lastRenderedPageBreak/>
        <w:t>нормативным правовым актом субъекта Российской Федерации или органа местного самоуправления;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подготовка обоснования инвестиций и проведение технологического и ценового аудита обоснования инвестиций в целях заключения контракта не требуется в случае, если в отношении инвестиционного проекта проведен публичный технологический и ценовой аудит крупного инвестиционного проекта с государственным участием в порядке, предусмотренном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апреля 2013 г. N 382 "О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Федерации".</w:t>
      </w:r>
    </w:p>
    <w:p w:rsidR="00C66727" w:rsidRDefault="00C66727">
      <w:pPr>
        <w:pStyle w:val="ConsPlusNormal"/>
        <w:spacing w:before="220"/>
        <w:ind w:firstLine="540"/>
        <w:jc w:val="both"/>
      </w:pPr>
      <w:bookmarkStart w:id="0" w:name="P25"/>
      <w:bookmarkEnd w:id="0"/>
      <w:r>
        <w:t>3. Министерству строительства и жилищно-коммунального хозяйства Российской Федерации до 1 июля 2017 г. утвердить: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типовую </w:t>
      </w:r>
      <w:hyperlink r:id="rId14">
        <w:r>
          <w:rPr>
            <w:color w:val="0000FF"/>
          </w:rPr>
          <w:t>форму</w:t>
        </w:r>
      </w:hyperlink>
      <w:r>
        <w:t xml:space="preserve"> заключения технологического и ценового аудита обоснования инвестиций и </w:t>
      </w:r>
      <w:hyperlink r:id="rId15">
        <w:r>
          <w:rPr>
            <w:color w:val="0000FF"/>
          </w:rPr>
          <w:t>требования</w:t>
        </w:r>
      </w:hyperlink>
      <w:r>
        <w:t xml:space="preserve"> к оформлению такого заключения;</w:t>
      </w:r>
    </w:p>
    <w:p w:rsidR="00C66727" w:rsidRDefault="00C66727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порядок</w:t>
        </w:r>
      </w:hyperlink>
      <w:r>
        <w:t xml:space="preserve"> ведения реестра выданных заключений технологического и ценового аудита обоснования инвестиций и предоставления содержащейся в реестре информации в отношении инвестиционных проектов, технологический и ценовой аудит обоснования инвестиций которых проводится Министерством строительства и жилищно-коммунального хозяйства Российской Федерации или подведомственным ему государственным (бюджетным или автономным) учреждением;</w:t>
      </w:r>
    </w:p>
    <w:p w:rsidR="00C66727" w:rsidRDefault="00C66727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форму</w:t>
        </w:r>
      </w:hyperlink>
      <w:r>
        <w:t xml:space="preserve"> отзыва в отношении обоснования инвестиций, представляемого в ходе его публичного обсуждения, а также </w:t>
      </w:r>
      <w:hyperlink r:id="rId18">
        <w:r>
          <w:rPr>
            <w:color w:val="0000FF"/>
          </w:rPr>
          <w:t>требования</w:t>
        </w:r>
      </w:hyperlink>
      <w:r>
        <w:t xml:space="preserve"> к формату отзыва и порядку его представления;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типовую </w:t>
      </w:r>
      <w:hyperlink r:id="rId19">
        <w:r>
          <w:rPr>
            <w:color w:val="0000FF"/>
          </w:rPr>
          <w:t>форму</w:t>
        </w:r>
      </w:hyperlink>
      <w:r>
        <w:t xml:space="preserve"> задания на проектирование объекта капитального строительства и требования к его подготовке.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с 1 июля 2017 г., за исключением </w:t>
      </w:r>
      <w:hyperlink w:anchor="P25">
        <w:r>
          <w:rPr>
            <w:color w:val="0000FF"/>
          </w:rPr>
          <w:t>пункта 3</w:t>
        </w:r>
      </w:hyperlink>
      <w:r>
        <w:t xml:space="preserve"> настоящего постановления, который вступает в силу со дня официального опубликования настоящего постановления.</w:t>
      </w: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jc w:val="right"/>
      </w:pPr>
      <w:r>
        <w:t>Председатель Правительства</w:t>
      </w:r>
    </w:p>
    <w:p w:rsidR="00C66727" w:rsidRDefault="00C66727">
      <w:pPr>
        <w:pStyle w:val="ConsPlusNormal"/>
        <w:jc w:val="right"/>
      </w:pPr>
      <w:r>
        <w:t>Российской Федерации</w:t>
      </w:r>
    </w:p>
    <w:p w:rsidR="00C66727" w:rsidRDefault="00C66727">
      <w:pPr>
        <w:pStyle w:val="ConsPlusNormal"/>
        <w:jc w:val="right"/>
      </w:pPr>
      <w:r>
        <w:t>Д.МЕДВЕДЕВ</w:t>
      </w: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jc w:val="right"/>
        <w:outlineLvl w:val="0"/>
      </w:pPr>
      <w:r>
        <w:t>Утверждены</w:t>
      </w:r>
    </w:p>
    <w:p w:rsidR="00C66727" w:rsidRDefault="00C66727">
      <w:pPr>
        <w:pStyle w:val="ConsPlusNormal"/>
        <w:jc w:val="right"/>
      </w:pPr>
      <w:r>
        <w:t>постановлением Правительства</w:t>
      </w:r>
    </w:p>
    <w:p w:rsidR="00C66727" w:rsidRDefault="00C66727">
      <w:pPr>
        <w:pStyle w:val="ConsPlusNormal"/>
        <w:jc w:val="right"/>
      </w:pPr>
      <w:r>
        <w:t>Российской Федерации</w:t>
      </w:r>
    </w:p>
    <w:p w:rsidR="00C66727" w:rsidRDefault="00C66727">
      <w:pPr>
        <w:pStyle w:val="ConsPlusNormal"/>
        <w:jc w:val="right"/>
      </w:pPr>
      <w:r>
        <w:t>от 12 мая 2017 г. N 563</w:t>
      </w: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Title"/>
        <w:jc w:val="center"/>
      </w:pPr>
      <w:bookmarkStart w:id="1" w:name="P45"/>
      <w:bookmarkEnd w:id="1"/>
      <w:r>
        <w:t>ПРАВИЛА</w:t>
      </w:r>
    </w:p>
    <w:p w:rsidR="00C66727" w:rsidRDefault="00C66727">
      <w:pPr>
        <w:pStyle w:val="ConsPlusTitle"/>
        <w:jc w:val="center"/>
      </w:pPr>
      <w:r>
        <w:t>ЗАКЛЮЧЕНИЯ КОНТРАКТОВ, ПРЕДМЕТОМ КОТОРЫХ ЯВЛЯЕТСЯ</w:t>
      </w:r>
    </w:p>
    <w:p w:rsidR="00C66727" w:rsidRDefault="00C66727">
      <w:pPr>
        <w:pStyle w:val="ConsPlusTitle"/>
        <w:jc w:val="center"/>
      </w:pPr>
      <w:r>
        <w:t>ОДНОВРЕМЕННО ВЫПОЛНЕНИЕ РАБОТ ПО ПРОЕКТИРОВАНИЮ,</w:t>
      </w:r>
    </w:p>
    <w:p w:rsidR="00C66727" w:rsidRDefault="00C66727">
      <w:pPr>
        <w:pStyle w:val="ConsPlusTitle"/>
        <w:jc w:val="center"/>
      </w:pPr>
      <w:r>
        <w:t>СТРОИТЕЛЬСТВУ И ВВОДУ В ЭКСПЛУАТАЦИЮ ОБЪЕКТОВ</w:t>
      </w:r>
    </w:p>
    <w:p w:rsidR="00C66727" w:rsidRDefault="00C66727">
      <w:pPr>
        <w:pStyle w:val="ConsPlusTitle"/>
        <w:jc w:val="center"/>
      </w:pPr>
      <w:r>
        <w:t>КАПИТАЛЬНОГО СТРОИТЕЛЬСТВА</w:t>
      </w:r>
    </w:p>
    <w:p w:rsidR="00C66727" w:rsidRDefault="00C667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667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727" w:rsidRDefault="00C667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727" w:rsidRDefault="00C667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6727" w:rsidRDefault="00C667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6727" w:rsidRDefault="00C667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31.12.2019 </w:t>
            </w:r>
            <w:hyperlink r:id="rId20">
              <w:r>
                <w:rPr>
                  <w:color w:val="0000FF"/>
                </w:rPr>
                <w:t>N 1948</w:t>
              </w:r>
            </w:hyperlink>
            <w:r>
              <w:rPr>
                <w:color w:val="392C69"/>
              </w:rPr>
              <w:t>,</w:t>
            </w:r>
          </w:p>
          <w:p w:rsidR="00C66727" w:rsidRDefault="00C667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01.12.2021 </w:t>
            </w:r>
            <w:hyperlink r:id="rId21">
              <w:r>
                <w:rPr>
                  <w:color w:val="0000FF"/>
                </w:rPr>
                <w:t>N 2151</w:t>
              </w:r>
            </w:hyperlink>
            <w:r>
              <w:rPr>
                <w:color w:val="392C69"/>
              </w:rPr>
              <w:t xml:space="preserve">, от 09.12.2022 </w:t>
            </w:r>
            <w:hyperlink r:id="rId22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727" w:rsidRDefault="00C66727">
            <w:pPr>
              <w:pStyle w:val="ConsPlusNormal"/>
            </w:pPr>
          </w:p>
        </w:tc>
      </w:tr>
    </w:tbl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ind w:firstLine="540"/>
        <w:jc w:val="both"/>
      </w:pPr>
      <w:r>
        <w:t>1. Настоящие Правила устанавливают порядок и основания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контракт).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2. Контракт заключается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при наличии следующих оснований: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а) получено заключение по результатам проведенного в </w:t>
      </w:r>
      <w:hyperlink w:anchor="P95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контракта;</w:t>
      </w:r>
    </w:p>
    <w:p w:rsidR="00C66727" w:rsidRDefault="00C66727">
      <w:pPr>
        <w:pStyle w:val="ConsPlusNormal"/>
        <w:spacing w:before="220"/>
        <w:ind w:firstLine="540"/>
        <w:jc w:val="both"/>
      </w:pPr>
      <w:bookmarkStart w:id="2" w:name="P57"/>
      <w:bookmarkEnd w:id="2"/>
      <w:r>
        <w:t>б) решение о заключении контракта принято Правительством Российской Федерации или главным распорядителем средств федерального бюджета (по согласованию с субъектом бюджетного планирования, если главный распорядитель средств федерального бюджета не является субъектом бюджетного планирования) - в отношении объектов капитального строительства федеральной собственности, высшим должностным лицом субъекта Российской Федерации - в отношении объектов капитального строительства государственной собственности субъектов Российской Федерации или главой муниципального образования - в отношении объектов капитального строительства муниципальной собственности.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3. Решение о заключении контракта, предусмотренное </w:t>
      </w:r>
      <w:hyperlink w:anchor="P57">
        <w:r>
          <w:rPr>
            <w:color w:val="0000FF"/>
          </w:rPr>
          <w:t>подпунктом "б" пункта 2</w:t>
        </w:r>
      </w:hyperlink>
      <w:r>
        <w:t xml:space="preserve"> настоящих Правил, содержит в том числе: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наименование объекта капитального строительства согласно решению о предоставлении бюджетных ассигнований на осуществление капитальных вложений, принятому в отношении такого объекта в установленном порядке (далее - решение об осуществлении капитальных вложений);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наименование заказчика;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мощность объекта капитального строительства;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срок ввода в эксплуатацию объекта капитального строительства;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предполагаемую (предельную) стоимость строительства объекта капитального строительства в соответствии с заключением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которая не должна превышать соответствующую стоимость, указанную в решении об осуществлении капитальных вложений. В случае ее превышения необходимо внесение в установленном законодательством Российской Федерации порядке изменений в решение об осуществлении капитальных вложений до принятия решения о заключении контракта, предусмотренного </w:t>
      </w:r>
      <w:hyperlink w:anchor="P57">
        <w:r>
          <w:rPr>
            <w:color w:val="0000FF"/>
          </w:rPr>
          <w:t>подпунктом "б" пункта 2</w:t>
        </w:r>
      </w:hyperlink>
      <w:r>
        <w:t xml:space="preserve"> настоящих Правил.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Подготовка и согласование проекта решения о заключении контракта, принимаемого Правительством Российской Федерации или главным распорядителем средств федерального бюджета, осуществляется в порядке, установленном для подготовки и согласования проектов решений об осуществлении капитальных вложений.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lastRenderedPageBreak/>
        <w:t>Подготовка и согласование проекта решения о заключении контракта, принимаемого высшим должностным лицом субъекта Российской Федерации или главой муниципального образования, осуществляется в порядке, установленном соответственно высшим исполнительным органом субъекта Российской Федерации или местной администрацией муниципального образования.</w:t>
      </w:r>
    </w:p>
    <w:p w:rsidR="00C66727" w:rsidRDefault="00C66727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4. Контракт предусматривает следующие условия: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а) подготовка проектной документации осуществляется в соответствии с заданием на проектирование объекта капитального строительства, утвержденным заказчиком до заключения контракта и являющимся неотъемлемой частью извещения об осуществлении закупки, документации о закупке (в случае если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закупке);</w:t>
      </w:r>
    </w:p>
    <w:p w:rsidR="00C66727" w:rsidRDefault="00C66727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01.12.2021 N 2151)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б) порядок выполнения работ по контракту предусматривает наличие отдельного этапа, в рамках которого осуществляется архитектурно-строительное проектирование и выполнение инженерных изысканий, оплата которых производится после получения положительного заключения государственной экспертизы проектной документации о достоверности определения сметной стоимости строительства объектов капитального строительства в случаях, установленных </w:t>
      </w:r>
      <w:hyperlink r:id="rId26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Федерации, и результатов инженерных изысканий, выполненных для подготовки такой проектной документации;</w:t>
      </w:r>
    </w:p>
    <w:p w:rsidR="00C66727" w:rsidRDefault="00C66727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31.12.2019 N 1948)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в) сметная стоимость строительства, включая затраты на проектно-изыскательские работы (в ценах соответствующих лет), с учетом распределения объемов работ в пределах срока исполнения контракта по годам в соответствии с подготовленной проектной документацией не превышает цены контракта, установленной с использованием конкурентных способов определения поставщиков (подрядчиков, исполнителей), или цены контракта, заключаемого с единственным поставщиком (подрядчиком, исполнителем);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г) в контракте указываются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исполнителем), а также установленные заказчиком в извещении об осуществлении закупки, документации о закупке (в случае если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 максимальное значение цены контракта и следующая формула цены контракта:</w:t>
      </w:r>
    </w:p>
    <w:p w:rsidR="00C66727" w:rsidRDefault="00C66727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01.12.2021 N 2151)</w:t>
      </w: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324610" cy="44005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ind w:firstLine="540"/>
        <w:jc w:val="both"/>
      </w:pPr>
      <w:r>
        <w:t>где:</w:t>
      </w:r>
    </w:p>
    <w:p w:rsidR="00C66727" w:rsidRDefault="00C66727">
      <w:pPr>
        <w:pStyle w:val="ConsPlusNormal"/>
        <w:spacing w:before="220"/>
        <w:ind w:firstLine="540"/>
        <w:jc w:val="both"/>
      </w:pPr>
      <w:bookmarkStart w:id="3" w:name="P79"/>
      <w:bookmarkEnd w:id="3"/>
      <w:r>
        <w:t xml:space="preserve">С - сметная стоимость строительства (в ценах соответствующих лет) с учетом распределения объемов работ в пределах срока исполнения контракта по годам в соответствии с проектной документацией, получившей положительное заключение государственной экспертизы проектной документации о достоверности определения сметной стоимости строительства объектов капитального строительства в случаях, установленных </w:t>
      </w:r>
      <w:hyperlink r:id="rId31">
        <w:r>
          <w:rPr>
            <w:color w:val="0000FF"/>
          </w:rPr>
          <w:t>части 2 статьи 8</w:t>
        </w:r>
      </w:hyperlink>
      <w:r>
        <w:t xml:space="preserve"> Градостроительного кодекса Российской Федерации;</w:t>
      </w:r>
    </w:p>
    <w:p w:rsidR="00C66727" w:rsidRDefault="00C66727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31.12.2019 N 1948)</w:t>
      </w:r>
    </w:p>
    <w:p w:rsidR="00C66727" w:rsidRDefault="00C66727">
      <w:pPr>
        <w:pStyle w:val="ConsPlusNormal"/>
        <w:spacing w:before="220"/>
        <w:ind w:firstLine="540"/>
        <w:jc w:val="both"/>
      </w:pPr>
      <w:bookmarkStart w:id="4" w:name="P81"/>
      <w:bookmarkEnd w:id="4"/>
      <w:r>
        <w:lastRenderedPageBreak/>
        <w:t>Цкк -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А - переменная, значение которой устанавливается равным сметной стоимости строительства, указанной в </w:t>
      </w:r>
      <w:hyperlink w:anchor="P79">
        <w:r>
          <w:rPr>
            <w:color w:val="0000FF"/>
          </w:rPr>
          <w:t>абзаце четвертом</w:t>
        </w:r>
      </w:hyperlink>
      <w:r>
        <w:t xml:space="preserve"> настоящего подпункта (С), в случае если сметная стоимость строительства, указанная в проектной документации при представлении ее для проведения проверки достоверности определения сметной стоимости строительства, меньше или равна сметной стоимости строительства, установленной по результатам проведения проверки достоверности определения сметной стоимости строительства, и равным цене контракта, указанной в </w:t>
      </w:r>
      <w:hyperlink w:anchor="P81">
        <w:r>
          <w:rPr>
            <w:color w:val="0000FF"/>
          </w:rPr>
          <w:t>абзаце пятом</w:t>
        </w:r>
      </w:hyperlink>
      <w:r>
        <w:t xml:space="preserve"> настоящего подпункта (Цкк), в случае если сметная стоимость строительства, указанная в такой документации, больше сметной стоимости строительства, установленной по результатам проведения проверки достоверности определения сметной стоимости строительства;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д) подрядчик не вправе требовать увеличения цены контракта, а заказчик ее уменьшения, в том числе в случае,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5. Начальная (максимальная) цена контракта или цена контракта, заключаемого с единственным поставщиком (подрядчиком, исполнителем), определяется и обосновывается посредством применения методов,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после получения заключения по результатам проведенного в </w:t>
      </w:r>
      <w:hyperlink w:anchor="P95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технологического и ценового аудита соответствующего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контракта.</w:t>
      </w: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jc w:val="right"/>
        <w:outlineLvl w:val="0"/>
      </w:pPr>
      <w:r>
        <w:t>Утверждено</w:t>
      </w:r>
    </w:p>
    <w:p w:rsidR="00C66727" w:rsidRDefault="00C66727">
      <w:pPr>
        <w:pStyle w:val="ConsPlusNormal"/>
        <w:jc w:val="right"/>
      </w:pPr>
      <w:r>
        <w:t>постановлением Правительства</w:t>
      </w:r>
    </w:p>
    <w:p w:rsidR="00C66727" w:rsidRDefault="00C66727">
      <w:pPr>
        <w:pStyle w:val="ConsPlusNormal"/>
        <w:jc w:val="right"/>
      </w:pPr>
      <w:r>
        <w:t>Российской Федерации</w:t>
      </w:r>
    </w:p>
    <w:p w:rsidR="00C66727" w:rsidRDefault="00C66727">
      <w:pPr>
        <w:pStyle w:val="ConsPlusNormal"/>
        <w:jc w:val="right"/>
      </w:pPr>
      <w:r>
        <w:t>от 12 мая 2017 г. N 563</w:t>
      </w: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Title"/>
        <w:jc w:val="center"/>
      </w:pPr>
      <w:bookmarkStart w:id="5" w:name="P95"/>
      <w:bookmarkEnd w:id="5"/>
      <w:r>
        <w:t>ПОЛОЖЕНИЕ</w:t>
      </w:r>
    </w:p>
    <w:p w:rsidR="00C66727" w:rsidRDefault="00C66727">
      <w:pPr>
        <w:pStyle w:val="ConsPlusTitle"/>
        <w:jc w:val="center"/>
      </w:pPr>
      <w:r>
        <w:t>О ПРОВЕДЕНИИ ТЕХНОЛОГИЧЕСКОГО И ЦЕНОВОГО АУДИТА ОБОСНОВАНИЯ</w:t>
      </w:r>
    </w:p>
    <w:p w:rsidR="00C66727" w:rsidRDefault="00C66727">
      <w:pPr>
        <w:pStyle w:val="ConsPlusTitle"/>
        <w:jc w:val="center"/>
      </w:pPr>
      <w:r>
        <w:t>ИНВЕСТИЦИЙ, ОСУЩЕСТВЛЯЕМЫХ В ИНВЕСТИЦИОННЫЕ ПРОЕКТЫ</w:t>
      </w:r>
    </w:p>
    <w:p w:rsidR="00C66727" w:rsidRDefault="00C66727">
      <w:pPr>
        <w:pStyle w:val="ConsPlusTitle"/>
        <w:jc w:val="center"/>
      </w:pPr>
      <w:r>
        <w:t>ПО СОЗДАНИЮ ОБЪЕКТОВ КАПИТАЛЬНОГО СТРОИТЕЛЬСТВА,</w:t>
      </w:r>
    </w:p>
    <w:p w:rsidR="00C66727" w:rsidRDefault="00C66727">
      <w:pPr>
        <w:pStyle w:val="ConsPlusTitle"/>
        <w:jc w:val="center"/>
      </w:pPr>
      <w:r>
        <w:t>В ОТНОШЕНИИ КОТОРЫХ ПЛАНИРУЕТСЯ ЗАКЛЮЧЕНИЕ КОНТРАКТОВ,</w:t>
      </w:r>
    </w:p>
    <w:p w:rsidR="00C66727" w:rsidRDefault="00C66727">
      <w:pPr>
        <w:pStyle w:val="ConsPlusTitle"/>
        <w:jc w:val="center"/>
      </w:pPr>
      <w:r>
        <w:t>ПРЕДМЕТОМ КОТОРЫХ ЯВЛЯЕТСЯ ОДНОВРЕМЕННО ВЫПОЛНЕНИЕ РАБОТ</w:t>
      </w:r>
    </w:p>
    <w:p w:rsidR="00C66727" w:rsidRDefault="00C66727">
      <w:pPr>
        <w:pStyle w:val="ConsPlusTitle"/>
        <w:jc w:val="center"/>
      </w:pPr>
      <w:r>
        <w:t>ПО ПРОЕКТИРОВАНИЮ, СТРОИТЕЛЬСТВУ И ВВОДУ В ЭКСПЛУАТАЦИЮ</w:t>
      </w:r>
    </w:p>
    <w:p w:rsidR="00C66727" w:rsidRDefault="00C66727">
      <w:pPr>
        <w:pStyle w:val="ConsPlusTitle"/>
        <w:jc w:val="center"/>
      </w:pPr>
      <w:r>
        <w:t>ОБЪЕКТОВ КАПИТАЛЬНОГО СТРОИТЕЛЬСТВА</w:t>
      </w:r>
    </w:p>
    <w:p w:rsidR="00C66727" w:rsidRDefault="00C667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667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727" w:rsidRDefault="00C667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727" w:rsidRDefault="00C667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6727" w:rsidRDefault="00C667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6727" w:rsidRDefault="00C667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31.12.2019 </w:t>
            </w:r>
            <w:hyperlink r:id="rId33">
              <w:r>
                <w:rPr>
                  <w:color w:val="0000FF"/>
                </w:rPr>
                <w:t>N 1948</w:t>
              </w:r>
            </w:hyperlink>
            <w:r>
              <w:rPr>
                <w:color w:val="392C69"/>
              </w:rPr>
              <w:t>,</w:t>
            </w:r>
          </w:p>
          <w:p w:rsidR="00C66727" w:rsidRDefault="00C667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01.03.2022 </w:t>
            </w:r>
            <w:hyperlink r:id="rId34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 xml:space="preserve">, от 09.12.2022 </w:t>
            </w:r>
            <w:hyperlink r:id="rId35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727" w:rsidRDefault="00C66727">
            <w:pPr>
              <w:pStyle w:val="ConsPlusNormal"/>
            </w:pPr>
          </w:p>
        </w:tc>
      </w:tr>
    </w:tbl>
    <w:p w:rsidR="00C66727" w:rsidRDefault="00C66727">
      <w:pPr>
        <w:pStyle w:val="ConsPlusNormal"/>
        <w:jc w:val="both"/>
      </w:pPr>
    </w:p>
    <w:p w:rsidR="00C66727" w:rsidRDefault="00C66727">
      <w:pPr>
        <w:pStyle w:val="ConsPlusTitle"/>
        <w:jc w:val="center"/>
        <w:outlineLvl w:val="1"/>
      </w:pPr>
      <w:r>
        <w:t>I. Общие положения</w:t>
      </w: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ind w:firstLine="540"/>
        <w:jc w:val="both"/>
      </w:pPr>
      <w:r>
        <w:t>1. Настоящее Положение устанавливает порядок проведения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обоснование инвестиций),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объект капитального строительства, инвестиционный проект).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2. Обоснование инвестиций представляет собой документацию, включающую в себя в том числе проект задания на проектирование объекта капитального строительства и содержащую описание инвестиционного проекта, включая основные характеристики, сроки и этапы строительства и место размещения объекта капитального строительства, основные (принципиальные) архитектурно-художественные, технологические, конструктивные и объемно-планировочные, инженерно-технические и иные решения по созданию объекта капитального строительства, сведения об основном технологическом оборудовании с учетом требований современных технологий производства, соответствия указанных решений современному уровню развития техники и технологий, современным строительным материалам и оборудованию, применяемым в строительстве, а также предполагаемую (предельную) стоимость объекта капитального строительства, положения о возможности (невозможности) использования типовой проектной документации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строительство.</w:t>
      </w:r>
    </w:p>
    <w:p w:rsidR="00C66727" w:rsidRDefault="00C66727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01.03.2022 N 278)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3. Технологический и ценовой аудит обоснования инвестиций в отношении соответствующих инвестиционных проектов проводится федеральными органами исполнительной власти, исполнительными органами субъектов Российской Федерации или подведомственными им государственными (бюджетными или автономными) учреждениями, к полномочиям которых отнесено проведение государственной экспертизы, включающей проверку достоверности определения сметной стоимости строительства объектов капитального строительства в случаях, установленных </w:t>
      </w:r>
      <w:hyperlink r:id="rId37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Федерации, Государственной корпорацией по атомной энергии "Росатом" (далее - экспертные организации).</w:t>
      </w:r>
    </w:p>
    <w:p w:rsidR="00C66727" w:rsidRDefault="00C66727">
      <w:pPr>
        <w:pStyle w:val="ConsPlusNormal"/>
        <w:jc w:val="both"/>
      </w:pPr>
      <w:r>
        <w:t xml:space="preserve">(в ред. Постановлений Правительства РФ от 31.12.2019 </w:t>
      </w:r>
      <w:hyperlink r:id="rId38">
        <w:r>
          <w:rPr>
            <w:color w:val="0000FF"/>
          </w:rPr>
          <w:t>N 1948</w:t>
        </w:r>
      </w:hyperlink>
      <w:r>
        <w:t xml:space="preserve">, от 09.12.2022 </w:t>
      </w:r>
      <w:hyperlink r:id="rId39">
        <w:r>
          <w:rPr>
            <w:color w:val="0000FF"/>
          </w:rPr>
          <w:t>N 2272</w:t>
        </w:r>
      </w:hyperlink>
      <w:r>
        <w:t>)</w:t>
      </w:r>
    </w:p>
    <w:p w:rsidR="00C66727" w:rsidRDefault="00C66727">
      <w:pPr>
        <w:pStyle w:val="ConsPlusNormal"/>
        <w:spacing w:before="220"/>
        <w:ind w:firstLine="540"/>
        <w:jc w:val="both"/>
      </w:pPr>
      <w:hyperlink w:anchor="P211">
        <w:r>
          <w:rPr>
            <w:color w:val="0000FF"/>
          </w:rPr>
          <w:t>Требования</w:t>
        </w:r>
      </w:hyperlink>
      <w:r>
        <w:t xml:space="preserve"> к составу и содержанию обоснования инвестиций приведены в приложении.</w:t>
      </w: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Title"/>
        <w:jc w:val="center"/>
        <w:outlineLvl w:val="1"/>
      </w:pPr>
      <w:r>
        <w:t>II. Представление документов для проведения</w:t>
      </w:r>
    </w:p>
    <w:p w:rsidR="00C66727" w:rsidRDefault="00C66727">
      <w:pPr>
        <w:pStyle w:val="ConsPlusTitle"/>
        <w:jc w:val="center"/>
      </w:pPr>
      <w:r>
        <w:t>технологического и ценового аудита обоснования инвестиций</w:t>
      </w: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ind w:firstLine="540"/>
        <w:jc w:val="both"/>
      </w:pPr>
      <w:bookmarkStart w:id="6" w:name="P119"/>
      <w:bookmarkEnd w:id="6"/>
      <w:r>
        <w:t>4. Для проведения технологического и ценового аудита обоснования инвестиций застройщик (технический заказчик) объекта капитального строительства или лицо, действующее от его имени (далее - заявитель), представляет в экспертную организацию следующие документы: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а) заявление о проведении технологического и ценового аудита обоснования инвестиций, в котором указываются: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сведения о заявителе (фамилия, имя, отчество (при наличии), реквизиты документа, удостоверяющего личность, почтовый адрес места жительства застройщика (технического заказчика) - физического лица, полное наименование, место нахождения застройщика (технического заказчика) - юридического лица, а в случае, если застройщик (технический заказчик) и заявитель не одно и то же лицо, - указанные сведения также в отношении заявителя);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lastRenderedPageBreak/>
        <w:t>сведения о лицах, осуществивших подготовку обоснования инвестиций (фамилия, имя, отчество (при наличии), реквизиты документа, удостоверяющего личность, почтовый адрес места жительства индивидуального предпринимателя, полное наименование, место нахождения юридического лица);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сведения об объекте капитального строительства (наименование, почтовый (строительный) адрес объекта капитального строительства и 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 показатели);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б) обоснование инвестиций, согласованное руководителем главного распорядителя средств федерального бюджета в отношении инвестиционного проекта по созданию объекта капитального строительства федеральной собственности, руководителем главного распорядителя средств бюджета субъекта Российской Федерации в отношении инвестиционного проекта по созданию объекта капитального строительства государственной собственности субъекта Российской Федерации или главного распорядителя средств местного бюджета в отношении инвестиционного проекта по созданию объекта капитального строительства муниципальной собственности.</w:t>
      </w:r>
    </w:p>
    <w:p w:rsidR="00C66727" w:rsidRDefault="00C66727">
      <w:pPr>
        <w:pStyle w:val="ConsPlusNormal"/>
        <w:spacing w:before="220"/>
        <w:ind w:firstLine="540"/>
        <w:jc w:val="both"/>
      </w:pPr>
      <w:bookmarkStart w:id="7" w:name="P125"/>
      <w:bookmarkEnd w:id="7"/>
      <w:r>
        <w:t>5. Документы в целях проведения технологического и ценового аудита обоснования инвестиций представляются в форме электронных документов, а при наличии в документах сведений, доступ к которым ограничен в соответствии с законодательством Российской Федерации, - на бумажном носителе.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При представлении документов в целях технологического и ценового аудита обоснования инвестиций в форме электронных документов соблюдаются следующие условия: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электронные документы подписываются лицами, обладающими полномочиями на их подписание в соответствии с законодательством Российской Федерации, с использованием усиленной квалифицированной электронной подписи, предусмотренной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"Об электронной подписи";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формат электронных документов должен соответствовать требованиям к электронным документам, представляемым для проведения государственной экспертизы проектной документации и (или) результатов инженерных изысканий, утвержденным Министерством строительства и жилищно-коммунального хозяйства Российской Федерации.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В случае представления документов на бумажном носителе их формат определяется договором о проведении технологического и ценового аудита обоснования инвестиций (далее - договор). При этом отдельные документы представляются также в форме электронных документов, если это допускается в соответствии с законодательством Российской Федерации.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6. Экспертная организация в течение 3 рабочих дней с даты получения представленных документов проводит проверку их комплектности и направляет заявителю проект договора, подписанный руководителем экспертной организации (уполномоченным им лицом), либо уведомление о том, что документы не подлежат рассмотрению, с указанием оснований, предусмотренных </w:t>
      </w:r>
      <w:hyperlink w:anchor="P131">
        <w:r>
          <w:rPr>
            <w:color w:val="0000FF"/>
          </w:rPr>
          <w:t>пунктом 7</w:t>
        </w:r>
      </w:hyperlink>
      <w:r>
        <w:t xml:space="preserve"> настоящего Положения. При этом к уведомлению прилагаются документы, представленные на бумажном носителе, за исключением заявления о проведении технологического и ценового аудита обоснования инвестиций. Документы, представленные в форме электронных документов, не возвращаются и подлежат хранению в экспертной организации не менее 3 месяцев.</w:t>
      </w:r>
    </w:p>
    <w:p w:rsidR="00C66727" w:rsidRDefault="00C66727">
      <w:pPr>
        <w:pStyle w:val="ConsPlusNormal"/>
        <w:spacing w:before="220"/>
        <w:ind w:firstLine="540"/>
        <w:jc w:val="both"/>
      </w:pPr>
      <w:bookmarkStart w:id="8" w:name="P131"/>
      <w:bookmarkEnd w:id="8"/>
      <w:r>
        <w:t>7. Документы, представленные в целях проведения технологического и ценового аудита обоснования инвестиций, не подлежат рассмотрению по существу по следующим основаниям: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а) проведение в отношении инвестиционного проекта технологического и ценового аудита </w:t>
      </w:r>
      <w:r>
        <w:lastRenderedPageBreak/>
        <w:t>обоснования инвестиций осуществляется другой экспертной организацией;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б) представление не в полном объеме документов, указанных в </w:t>
      </w:r>
      <w:hyperlink w:anchor="P119">
        <w:r>
          <w:rPr>
            <w:color w:val="0000FF"/>
          </w:rPr>
          <w:t>пункте 4</w:t>
        </w:r>
      </w:hyperlink>
      <w:r>
        <w:t xml:space="preserve"> настоящего Положения или оформленных с нарушением положений, предусмотренных </w:t>
      </w:r>
      <w:hyperlink w:anchor="P125">
        <w:r>
          <w:rPr>
            <w:color w:val="0000FF"/>
          </w:rPr>
          <w:t>пунктом 5</w:t>
        </w:r>
      </w:hyperlink>
      <w:r>
        <w:t xml:space="preserve"> настоящего Положения;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в) несоответствие обоснования инвестиций требованиям к составу и содержанию обоснования инвестиций, приведенным в приложении к настоящему Положению.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8. Договор заключается в соответствии с правилами гражданского законодательства Российской Федерации о договорах возмездного оказания услуг. При этом договор содержит следующие положения: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а) предмет договора;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б) срок проведения технологического и ценового аудита обоснования инвестиций и порядок его продления в пределах, предусмотренных </w:t>
      </w:r>
      <w:hyperlink w:anchor="P143">
        <w:r>
          <w:rPr>
            <w:color w:val="0000FF"/>
          </w:rPr>
          <w:t>пунктом 9</w:t>
        </w:r>
      </w:hyperlink>
      <w:r>
        <w:t xml:space="preserve"> настоящего Положения;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в) порядок и сроки внесения изменений в обоснование инвестиций в процессе проведения технологического и ценового аудита обоснования инвестиций;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г) размер платы за проведение технологического и ценового аудита обоснования инвестиций;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д) порядок выдачи (направления) заключения технологического и ценового аудита обоснования инвестиций на бумажном носителе, а также порядок и сроки возврата заявителю документов, представленных в соответствии с </w:t>
      </w:r>
      <w:hyperlink w:anchor="P125">
        <w:r>
          <w:rPr>
            <w:color w:val="0000FF"/>
          </w:rPr>
          <w:t>пунктом 5</w:t>
        </w:r>
      </w:hyperlink>
      <w:r>
        <w:t xml:space="preserve"> настоящего Положения на бумажном носителе;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е) перечень оснований для внесения в договор изменений или его досрочного расторжения;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ж) ответственность сторон за неисполнение и (или) ненадлежащее исполнение обязательств, предусмотренных договором.</w:t>
      </w:r>
    </w:p>
    <w:p w:rsidR="00C66727" w:rsidRDefault="00C66727">
      <w:pPr>
        <w:pStyle w:val="ConsPlusNormal"/>
        <w:spacing w:before="220"/>
        <w:ind w:firstLine="540"/>
        <w:jc w:val="both"/>
      </w:pPr>
      <w:bookmarkStart w:id="9" w:name="P143"/>
      <w:bookmarkEnd w:id="9"/>
      <w:r>
        <w:t>9. Проведение технологического и ценового аудита обоснования инвестиций осуществляется в предусмотренный договором срок, который не должен превышать 45 календарных дней. При проведении технологического и ценового аудита обоснования инвестиций в отношении инвестиционного проекта по созданию особо опасных, технически сложных и уникальных объектов капитального строительства такой срок не должен превышать 60 календарных дней.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Указанный срок может быть продлен по инициативе заявителя не более чем на 15 календарных дней.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Срок проведения технологического и ценового аудита обоснования инвестиций включает срок проведения публичного обсуждения обоснования инвестиций, указанный в </w:t>
      </w:r>
      <w:hyperlink w:anchor="P180">
        <w:r>
          <w:rPr>
            <w:color w:val="0000FF"/>
          </w:rPr>
          <w:t>пункте 18</w:t>
        </w:r>
      </w:hyperlink>
      <w:r>
        <w:t xml:space="preserve"> настоящего Положения.</w:t>
      </w: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Title"/>
        <w:jc w:val="center"/>
        <w:outlineLvl w:val="1"/>
      </w:pPr>
      <w:r>
        <w:t>III. Проведение технологического и ценового аудита</w:t>
      </w:r>
    </w:p>
    <w:p w:rsidR="00C66727" w:rsidRDefault="00C66727">
      <w:pPr>
        <w:pStyle w:val="ConsPlusTitle"/>
        <w:jc w:val="center"/>
      </w:pPr>
      <w:r>
        <w:t>обоснования инвестиций</w:t>
      </w: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ind w:firstLine="540"/>
        <w:jc w:val="both"/>
      </w:pPr>
      <w:bookmarkStart w:id="10" w:name="P150"/>
      <w:bookmarkEnd w:id="10"/>
      <w:r>
        <w:t>10. Предметом технологического и ценового аудита обоснования инвестиций является экспертная оценка: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а)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 в целях </w:t>
      </w:r>
      <w:r>
        <w:lastRenderedPageBreak/>
        <w:t>возможности их реализации при подготовке проектной документации объекта капитального строительства с учетом необходимости соблюдения требований технических регламентов, в том числе санитарно-эпидемиологических, экологических требований, требований государственной охраны объектов культурного наследия, требований пожарной, промышленной, ядерной, радиационной и иной безопасности, а также с учетом результатов инженерных изысканий;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б) оптимальности выбора места размещения объекта капитального строительства;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в)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 с учетом основных технико-экономических показателей объекта капитального строительства, современного уровня развития техники и технологий, применяемых в строительстве;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г) обоснования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а при отсутствии укрупненных нормативов цены строительства - с учетом документально подтвержденных сведений об инвестиционных проектах, реализуемых (реализованных) в отношении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д) целесообразности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е) достаточности исходных данных, предусмотренных проектом задания на проектирование, для разработки проектной документации объекта капитального строительства;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ж) оптимальности сроков и этапов строительства объекта капитального строительства;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з) правильности выбора типовой проектной документации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 (если обоснование инвестиций предусматривает использование такой проектной документации), или обоснованности решения о невозможности или нецелесообразности применения типовой проектной документации.</w:t>
      </w:r>
    </w:p>
    <w:p w:rsidR="00C66727" w:rsidRDefault="00C66727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01.03.2022 N 278)</w:t>
      </w:r>
    </w:p>
    <w:p w:rsidR="00C66727" w:rsidRDefault="00C66727">
      <w:pPr>
        <w:pStyle w:val="ConsPlusNormal"/>
        <w:spacing w:before="220"/>
        <w:ind w:firstLine="540"/>
        <w:jc w:val="both"/>
      </w:pPr>
      <w:bookmarkStart w:id="11" w:name="P160"/>
      <w:bookmarkEnd w:id="11"/>
      <w:r>
        <w:t>11. При проведении технологического и ценового аудита обоснования инвестиций могут быть сделаны выводы о возможности оптимизации выбранных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материалов, сокращения сроков и этапов строительства, стоимости строительства в целом и отдельных его этапов.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12. В ходе проведения технологического и ценового аудита обоснования инвестиций заявителем может осуществляться внесение изменений в обоснование инвестиций в порядке, установленном договором.</w:t>
      </w: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Title"/>
        <w:jc w:val="center"/>
        <w:outlineLvl w:val="1"/>
      </w:pPr>
      <w:r>
        <w:t>IV. Результат технологического и ценового аудита</w:t>
      </w:r>
    </w:p>
    <w:p w:rsidR="00C66727" w:rsidRDefault="00C66727">
      <w:pPr>
        <w:pStyle w:val="ConsPlusTitle"/>
        <w:jc w:val="center"/>
      </w:pPr>
      <w:r>
        <w:t>обоснования инвестиций</w:t>
      </w: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ind w:firstLine="540"/>
        <w:jc w:val="both"/>
      </w:pPr>
      <w:r>
        <w:lastRenderedPageBreak/>
        <w:t xml:space="preserve">13. Результатом технологического и ценового аудита обоснования инвестиций является заключение технологического и ценового аудита обоснования инвестиций (далее - заключение), содержащее экспертную оценку, предусмотренную </w:t>
      </w:r>
      <w:hyperlink w:anchor="P150">
        <w:r>
          <w:rPr>
            <w:color w:val="0000FF"/>
          </w:rPr>
          <w:t>пунктом 10</w:t>
        </w:r>
      </w:hyperlink>
      <w:r>
        <w:t xml:space="preserve"> настоящего Положения, а также выводы, указанные в </w:t>
      </w:r>
      <w:hyperlink w:anchor="P160">
        <w:r>
          <w:rPr>
            <w:color w:val="0000FF"/>
          </w:rPr>
          <w:t>пункте 11</w:t>
        </w:r>
      </w:hyperlink>
      <w:r>
        <w:t xml:space="preserve"> настоящего Положения (при их наличии).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14. В случае представления документов для проведения технологического и ценового аудита обоснования инвестиций в форме электронного документа заключение направляется заявителю в форме электронного документа, в случае представления документов на бумажном носителе - в форме документа на бумажном носителе.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Порядок выдачи (направления) заключения на бумажном носителе, а также порядок и срок возврата документов, представленных на бумажном носителе, определяются договором.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В предусмотренных договором случаях помимо направления заключения в форме электронного документа также может быть выдано (направлено) заключение на бумажном носителе.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Заключение на бумажном носителе выдается (направляется) в 4 экземплярах.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15. Типовая </w:t>
      </w:r>
      <w:hyperlink r:id="rId42">
        <w:r>
          <w:rPr>
            <w:color w:val="0000FF"/>
          </w:rPr>
          <w:t>форма</w:t>
        </w:r>
      </w:hyperlink>
      <w:r>
        <w:t xml:space="preserve"> заключения и </w:t>
      </w:r>
      <w:hyperlink r:id="rId43">
        <w:r>
          <w:rPr>
            <w:color w:val="0000FF"/>
          </w:rPr>
          <w:t>требования</w:t>
        </w:r>
      </w:hyperlink>
      <w:r>
        <w:t xml:space="preserve"> к его оформлению устанавливаются Министерством строительства и жилищно-коммунального хозяйства Российской Федерации.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16. Экспертные организации ведут реестр выданных заключений.</w:t>
      </w:r>
    </w:p>
    <w:p w:rsidR="00C66727" w:rsidRDefault="00C66727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Порядок</w:t>
        </w:r>
      </w:hyperlink>
      <w:r>
        <w:t xml:space="preserve"> ведения реестра выданных заключений и предоставления содержащейся в нем информации устанавливается федеральными органами исполнительной власти, Государственной корпорацией по атомной энергии "Росатом", исполнительными органами субъектов Российской Федерации, которые в соответствии с настоящим Положением осуществляют в отношении соответствующих инвестиционных проектов проведение технологического и ценового аудита обоснования инвестиций.</w:t>
      </w:r>
    </w:p>
    <w:p w:rsidR="00C66727" w:rsidRDefault="00C66727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Экспертная организация обязана принимать меры по обеспечению сохранности документов, представленных для проведения технологического и ценового аудита обоснования инвестиций и сформированных при его проведении, а также по неразглашению содержащихся в таких документах сведений, доступ к которым ограничен в соответствии с законодательством Российской Федерации.</w:t>
      </w: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Title"/>
        <w:jc w:val="center"/>
        <w:outlineLvl w:val="1"/>
      </w:pPr>
      <w:r>
        <w:t>V. Проведение публичного обсуждения обоснования инвестиций</w:t>
      </w: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ind w:firstLine="540"/>
        <w:jc w:val="both"/>
      </w:pPr>
      <w:r>
        <w:t>17. При проведении технологического и ценового аудита обоснования инвестиций экспертная организация организует публичное обсуждение обоснования инвестиций.</w:t>
      </w:r>
    </w:p>
    <w:p w:rsidR="00C66727" w:rsidRDefault="00C66727">
      <w:pPr>
        <w:pStyle w:val="ConsPlusNormal"/>
        <w:spacing w:before="220"/>
        <w:ind w:firstLine="540"/>
        <w:jc w:val="both"/>
      </w:pPr>
      <w:bookmarkStart w:id="12" w:name="P180"/>
      <w:bookmarkEnd w:id="12"/>
      <w:r>
        <w:t>18. В день заключения договора экспертная организация размещает на своем официальном сайте в информационно-телекоммуникационной сети "Интернет" обоснование инвестиций, представленное в целях проведения технологического и ценового аудита обоснования инвестиций, для его публичного обсуждения.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Срок публичного обсуждения обоснования инвестиций составляет 15 календарных дней со дня его размещения на официальном сайте экспертной организации в информационно-телекоммуникационной сети "Интернет".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19. В течение срока публичного обсуждения любое заинтересованное лицо вправе представить в экспертную организацию свой отзыв в отношении обоснования инвестиций.</w:t>
      </w:r>
    </w:p>
    <w:p w:rsidR="00C66727" w:rsidRDefault="00C66727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Форма</w:t>
        </w:r>
      </w:hyperlink>
      <w:r>
        <w:t xml:space="preserve"> отзыва в отношении обоснования инвестиций, его </w:t>
      </w:r>
      <w:hyperlink r:id="rId47">
        <w:r>
          <w:rPr>
            <w:color w:val="0000FF"/>
          </w:rPr>
          <w:t>формат и порядок</w:t>
        </w:r>
      </w:hyperlink>
      <w:r>
        <w:t xml:space="preserve"> представления </w:t>
      </w:r>
      <w:r>
        <w:lastRenderedPageBreak/>
        <w:t>устанавливаются Министерством строительства и жилищно-коммунального хозяйства Российской Федерации.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20. Все поступившие в течение установленного срока публичного обсуждения отзывы в отношении обоснования инвестиций подлежат приобщению к документам, представленным для проведения технологического и ценового аудита обоснования инвестиций.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По результатам проведения публичного обсуждения обоснования инвестиций составляется заключение, в которое включается информация, содержащая сведения об объекте капитального строительства, срок проведения публичного обсуждения, а также сведения о количестве поступивших предложений и замечаний.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21. Заключение в течение 3 рабочих дней со дня его выдачи заявителю подлежит размещению на официальном сайте экспертной организации в информационно-телекоммуникационной сети "Интернет" на срок не менее чем 15 календарных дней.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22. Публичное обсуждение обоснования инвестиций не проводится в случае представления для проведения технологического и ценового аудита обоснования инвестиций документов, содержащих сведения, доступ к которым ограничен в соответствии с законодательством Российской Федерации.</w:t>
      </w: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Title"/>
        <w:jc w:val="center"/>
        <w:outlineLvl w:val="1"/>
      </w:pPr>
      <w:r>
        <w:t>VI. Размер платы за проведение технологического и ценового</w:t>
      </w:r>
    </w:p>
    <w:p w:rsidR="00C66727" w:rsidRDefault="00C66727">
      <w:pPr>
        <w:pStyle w:val="ConsPlusTitle"/>
        <w:jc w:val="center"/>
      </w:pPr>
      <w:r>
        <w:t>аудита обоснования инвестиций</w:t>
      </w: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ind w:firstLine="540"/>
        <w:jc w:val="both"/>
      </w:pPr>
      <w:r>
        <w:t>23. За проведение технологического и ценового аудита обоснования инвестиций взимается плата в размере 0,58 процента суммарной стоимости изготовления проектной документации объекта капитального строительства и материалов инженерных изысканий, необходимых для подготовки такой проектной документации, рассчитанной на дату представления документов для проведения технологического и ценового аудита обоснования инвестиций.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В размере указанной платы учитывается сумма налога на добавленную стоимость.</w:t>
      </w: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jc w:val="right"/>
        <w:outlineLvl w:val="1"/>
      </w:pPr>
      <w:r>
        <w:t>Приложение</w:t>
      </w:r>
    </w:p>
    <w:p w:rsidR="00C66727" w:rsidRDefault="00C66727">
      <w:pPr>
        <w:pStyle w:val="ConsPlusNormal"/>
        <w:jc w:val="right"/>
      </w:pPr>
      <w:r>
        <w:t>к Положению о проведении технологического</w:t>
      </w:r>
    </w:p>
    <w:p w:rsidR="00C66727" w:rsidRDefault="00C66727">
      <w:pPr>
        <w:pStyle w:val="ConsPlusNormal"/>
        <w:jc w:val="right"/>
      </w:pPr>
      <w:r>
        <w:t>и ценового аудита обоснования инвестиций,</w:t>
      </w:r>
    </w:p>
    <w:p w:rsidR="00C66727" w:rsidRDefault="00C66727">
      <w:pPr>
        <w:pStyle w:val="ConsPlusNormal"/>
        <w:jc w:val="right"/>
      </w:pPr>
      <w:r>
        <w:t>осуществляемых в инвестиционные проекты</w:t>
      </w:r>
    </w:p>
    <w:p w:rsidR="00C66727" w:rsidRDefault="00C66727">
      <w:pPr>
        <w:pStyle w:val="ConsPlusNormal"/>
        <w:jc w:val="right"/>
      </w:pPr>
      <w:r>
        <w:t>по созданию объектов капитального</w:t>
      </w:r>
    </w:p>
    <w:p w:rsidR="00C66727" w:rsidRDefault="00C66727">
      <w:pPr>
        <w:pStyle w:val="ConsPlusNormal"/>
        <w:jc w:val="right"/>
      </w:pPr>
      <w:r>
        <w:t>строительства, в отношении которых</w:t>
      </w:r>
    </w:p>
    <w:p w:rsidR="00C66727" w:rsidRDefault="00C66727">
      <w:pPr>
        <w:pStyle w:val="ConsPlusNormal"/>
        <w:jc w:val="right"/>
      </w:pPr>
      <w:r>
        <w:t>планируется заключение контрактов,</w:t>
      </w:r>
    </w:p>
    <w:p w:rsidR="00C66727" w:rsidRDefault="00C66727">
      <w:pPr>
        <w:pStyle w:val="ConsPlusNormal"/>
        <w:jc w:val="right"/>
      </w:pPr>
      <w:r>
        <w:t>предметом которых является одновременно</w:t>
      </w:r>
    </w:p>
    <w:p w:rsidR="00C66727" w:rsidRDefault="00C66727">
      <w:pPr>
        <w:pStyle w:val="ConsPlusNormal"/>
        <w:jc w:val="right"/>
      </w:pPr>
      <w:r>
        <w:t>выполнение работ по проектированию,</w:t>
      </w:r>
    </w:p>
    <w:p w:rsidR="00C66727" w:rsidRDefault="00C66727">
      <w:pPr>
        <w:pStyle w:val="ConsPlusNormal"/>
        <w:jc w:val="right"/>
      </w:pPr>
      <w:r>
        <w:t>строительству и вводу в эксплуатацию</w:t>
      </w:r>
    </w:p>
    <w:p w:rsidR="00C66727" w:rsidRDefault="00C66727">
      <w:pPr>
        <w:pStyle w:val="ConsPlusNormal"/>
        <w:jc w:val="right"/>
      </w:pPr>
      <w:r>
        <w:t>объектов капитального строительства</w:t>
      </w: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Title"/>
        <w:jc w:val="center"/>
      </w:pPr>
      <w:bookmarkStart w:id="13" w:name="P211"/>
      <w:bookmarkEnd w:id="13"/>
      <w:r>
        <w:t>ТРЕБОВАНИЯ</w:t>
      </w:r>
    </w:p>
    <w:p w:rsidR="00C66727" w:rsidRDefault="00C66727">
      <w:pPr>
        <w:pStyle w:val="ConsPlusTitle"/>
        <w:jc w:val="center"/>
      </w:pPr>
      <w:r>
        <w:t>К СОСТАВУ И СОДЕРЖАНИЮ ОБОСНОВАНИЯ ИНВЕСТИЦИЙ,</w:t>
      </w:r>
    </w:p>
    <w:p w:rsidR="00C66727" w:rsidRDefault="00C66727">
      <w:pPr>
        <w:pStyle w:val="ConsPlusTitle"/>
        <w:jc w:val="center"/>
      </w:pPr>
      <w:r>
        <w:t>ОСУЩЕСТВЛЯЕМЫХ В ИНВЕСТИЦИОННЫЙ ПРОЕКТ ПО СОЗДАНИЮ</w:t>
      </w:r>
    </w:p>
    <w:p w:rsidR="00C66727" w:rsidRDefault="00C66727">
      <w:pPr>
        <w:pStyle w:val="ConsPlusTitle"/>
        <w:jc w:val="center"/>
      </w:pPr>
      <w:r>
        <w:t>ОБЪЕКТА КАПИТАЛЬНОГО СТРОИТЕЛЬСТВА, В ОТНОШЕНИИ КОТОРОГО</w:t>
      </w:r>
    </w:p>
    <w:p w:rsidR="00C66727" w:rsidRDefault="00C66727">
      <w:pPr>
        <w:pStyle w:val="ConsPlusTitle"/>
        <w:jc w:val="center"/>
      </w:pPr>
      <w:r>
        <w:t>ПЛАНИРУЕТСЯ ЗАКЛЮЧЕНИЕ КОНТРАКТА, ПРЕДМЕТОМ КОТОРОГО</w:t>
      </w:r>
    </w:p>
    <w:p w:rsidR="00C66727" w:rsidRDefault="00C66727">
      <w:pPr>
        <w:pStyle w:val="ConsPlusTitle"/>
        <w:jc w:val="center"/>
      </w:pPr>
      <w:r>
        <w:t>ЯВЛЯЕТСЯ ОДНОВРЕМЕННО ВЫПОЛНЕНИЕ РАБОТ ПО ПРОЕКТИРОВАНИЮ,</w:t>
      </w:r>
    </w:p>
    <w:p w:rsidR="00C66727" w:rsidRDefault="00C66727">
      <w:pPr>
        <w:pStyle w:val="ConsPlusTitle"/>
        <w:jc w:val="center"/>
      </w:pPr>
      <w:r>
        <w:t>СТРОИТЕЛЬСТВУ И ВВОДУ В ЭКСПЛУАТАЦИЮ ОБЪЕКТА</w:t>
      </w:r>
    </w:p>
    <w:p w:rsidR="00C66727" w:rsidRDefault="00C66727">
      <w:pPr>
        <w:pStyle w:val="ConsPlusTitle"/>
        <w:jc w:val="center"/>
      </w:pPr>
      <w:r>
        <w:lastRenderedPageBreak/>
        <w:t>КАПИТАЛЬНОГО СТРОИТЕЛЬСТВА</w:t>
      </w:r>
    </w:p>
    <w:p w:rsidR="00C66727" w:rsidRDefault="00C667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667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727" w:rsidRDefault="00C667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727" w:rsidRDefault="00C667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6727" w:rsidRDefault="00C667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6727" w:rsidRDefault="00C667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01.03.2022 N 278)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727" w:rsidRDefault="00C66727">
            <w:pPr>
              <w:pStyle w:val="ConsPlusNormal"/>
            </w:pPr>
          </w:p>
        </w:tc>
      </w:tr>
    </w:tbl>
    <w:p w:rsidR="00C66727" w:rsidRDefault="00C66727">
      <w:pPr>
        <w:pStyle w:val="ConsPlusNormal"/>
        <w:jc w:val="both"/>
      </w:pPr>
    </w:p>
    <w:p w:rsidR="00C66727" w:rsidRDefault="00C66727">
      <w:pPr>
        <w:pStyle w:val="ConsPlusTitle"/>
        <w:jc w:val="center"/>
        <w:outlineLvl w:val="2"/>
      </w:pPr>
      <w:r>
        <w:t>I. Общие положения</w:t>
      </w: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ind w:firstLine="540"/>
        <w:jc w:val="both"/>
      </w:pPr>
      <w:r>
        <w:t>1. 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инвестиционный проект, обоснование инвестиций), состоит из текстовой и графической частей.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Текстовая часть содержит описание инвестиционного проекта, сведения о создаваемом объекте капитального строительства, описание предлагаемых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пояснения, ссылки на нормативные и (или) технические документы, используемые при подготовке обоснования инвестиций, а также результаты расчетов, обосновывающие принятые решения.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Графическая часть отображает предлагаемые конструктивные, объемно-планировочные и иные решения и выполняется в виде чертежей, схем, планов и других документов в графической форме.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2. Выполнение и оформление текстовых и графических материалов, входящих в обоснование инвестиций, осуществляется в соответствии с правилами, установленными Министерством строительства и жилищно-коммунального хозяйства Российской Федерации для выполнения и оформления текстовых и графических материалов, входящих в состав проектной документации.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3. Обоснование инвестиций состоит из следующих разделов: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а) пояснительная записка;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б) схема планировочной организации земельного участка;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в) основные (принципиальные) архитектурно-художественные решения;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г) основные (принципиальные) технологические решения;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д) основные (принципиальные) конструктивные и объемно-планировочные решения;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е) сведения об основном технологическом оборудовании, инженерном оборудовании, о сетях инженерно-технического обеспечения и об инженерно-технических решениях;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ж) проект организации строительства;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з) проект организации работ по сносу или демонтажу существующих объектов капитального строительства (при необходимости);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и) перечень мероприятий по охране окружающей среды;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lastRenderedPageBreak/>
        <w:t>к) перечень мероприятий по обеспечению пожарной безопасности;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л) перечень мероприятий по обеспечению соблюдения требований энергетической эффективности и оснащенности зданий, строений и сооружений приборами учета используемых энергетических ресурсов;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м) обоснование предполагаемой (предельной) стоимости строительства;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н) проект задания на проектирование.</w:t>
      </w: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Title"/>
        <w:jc w:val="center"/>
        <w:outlineLvl w:val="2"/>
      </w:pPr>
      <w:r>
        <w:t>II. Требования к содержанию обоснования инвестиций</w:t>
      </w: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ind w:firstLine="540"/>
        <w:jc w:val="both"/>
      </w:pPr>
      <w:r>
        <w:t>4. Раздел, касающийся пояснительной записки, состоит из текстовой части и содержит:</w:t>
      </w:r>
    </w:p>
    <w:p w:rsidR="00C66727" w:rsidRDefault="00C66727">
      <w:pPr>
        <w:pStyle w:val="ConsPlusNormal"/>
        <w:spacing w:before="220"/>
        <w:ind w:firstLine="540"/>
        <w:jc w:val="both"/>
      </w:pPr>
      <w:bookmarkStart w:id="14" w:name="P246"/>
      <w:bookmarkEnd w:id="14"/>
      <w:r>
        <w:t>а) исходные данные и условия для подготовки обоснования инвестиций, включая реквизиты следующих документов: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решение застройщика (технического заказчика) о подготовке обоснования инвестиций;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отчетная документация о выполнении инженерных изысканий;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градостроительный план земельного участка, на котором планируется размещение объекта капитального строительства (земельных участков - в случае если предлагается несколько вариантов размещения объекта капитального строительства), или проект планировки территории и проект межевания территории в случае строительства линейного объекта;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иные документы, предусмотренные нормативными правовыми актами Российской Федерации;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б) описание вариантов размещения объекта капитального строительства на одном или нескольких земельных участках, основные критерии и обоснование оптимальности выбора площадки для размещения объекта капитального строительства, в том числе с учетом результатов инженерных изысканий, выполненных для подготовки обоснования инвестиций, экологических, техногенных, логистических рисков и рисков ресурсного обеспечения строительства;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в) сведения о земельных участках, изъятие которых для государственных или муниципальных нужд планируется в целях строительства объекта капитального строительства;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г) сведения о размере средств, требующихся в связи с планируемым изъятием земельных участков для государственных или муниципальных нужд (в случае, если планируется такое изъятие);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д) сведения о предполагаемых затратах, связанных со сносом зданий и сооружений, переселением людей, переносом сетей инженерно-технического обеспечения, которые рассчитываются при необходимости проведения работ, указанных в </w:t>
      </w:r>
      <w:hyperlink w:anchor="P305">
        <w:r>
          <w:rPr>
            <w:color w:val="0000FF"/>
          </w:rPr>
          <w:t>пункте 16</w:t>
        </w:r>
      </w:hyperlink>
      <w:r>
        <w:t xml:space="preserve"> настоящего документа;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е) технико-экономические показатели объекта капитального строительства, в том числе данные о проектной мощности, значимости объекта капитального строительства для поселений (муниципального образования) и другие данные, характеризующие объект капитального строительства;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ж) сведения о функциональном назначении объекта капитального строительства, состав и характеристика производства, номенклатура выпускаемой продукции (работ, услуг);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з) сведения о потребности объекта капитального строительства в топливе, газе, воде и </w:t>
      </w:r>
      <w:r>
        <w:lastRenderedPageBreak/>
        <w:t>электрической энергии, а также о возможности предоставления технических условий подключения (технологического присоединения) к сетям инженерно-технического обеспечения;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и) обоснование выбора типовой проектной документации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которая будет использована при проектировании, либо обоснование невозможности (нецелесообразности) использования такой документации в связи с ее отсутствием.</w:t>
      </w:r>
    </w:p>
    <w:p w:rsidR="00C66727" w:rsidRDefault="00C66727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01.03.2022 N 278)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5. Документы (копии документов, оформленные в установленном порядке), указанные в </w:t>
      </w:r>
      <w:hyperlink w:anchor="P246">
        <w:r>
          <w:rPr>
            <w:color w:val="0000FF"/>
          </w:rPr>
          <w:t>подпункте "а" пункта 4</w:t>
        </w:r>
      </w:hyperlink>
      <w:r>
        <w:t xml:space="preserve"> настоящего документа, прилагаются к пояснительной записке в полном объеме.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6. Раздел, касающийся схемы планировочной организации земельного участка, состоит из текстовой и графической частей.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7. Текстовая часть раздела, касающегося схемы планировочной организации земельного участка, содержит: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краткую характеристику места размещения объекта капитального строительства, описание земельного участка (в том числе сведения о категории земель), обоснование планировочной организации участка, схем транспортных коммуникаций и решений по благоустройству территории;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обоснование размеров земельного участка (земельных участков), на котором планируется размещение объекта капитального строительства, если такие размеры не установлены нормами отвода земель для конкретных видов деятельности, или правилами землепользования и застройки, или проектом планировки территории, проектом межевания территории, и информация об оформлении прав на такой земельный участок;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обоснование решений по инженерной подготовке территории, в том числе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В случае рассмотрения более одного варианта размещения объекта капитального строительства текстовая часть подготавливается по каждому варианту отдельно.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8. Графическая часть раздела, касающегося схемы планировочной организации земельного участка, содержит: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а) схему планировочной организации земельного участка;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б) ситуационный план размещения объекта капитального строительства в границах земельного участка.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9. Раздел, касающийся основных (принципиальных) архитектурно-художественных решений, состоит из текстовой части и содержит: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а) описание и обоснование внешнего вида объекта капитального строительства и параметров его пространственной, планировочной и функциональной организации, основных (принципиальных) архитектурно-художественных решений с учетом стоимости, соответствия современному уровню техники и технологий и эксплуатационных расходов;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б) описание основных решений по отделке помещений, в том числе декоративно-художественной и цветовой отделке интерьеров, и обоснование целесообразности </w:t>
      </w:r>
      <w:r>
        <w:lastRenderedPageBreak/>
        <w:t>использования дорогостоящих строительных материалов, художественных изделий для отделки интерьеров и фасада в случае предполагаемого их использования (в сравнении с аналогичными по назначению объектами капитального строительства).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10. Раздел, касающийся основных (принципиальных) технологических решений, состоит из текстовой части и содержит: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а) характеристику принятой технологической схемы производства в целом, данные о трудоемкости изготовления продукции - для объектов производственного назначения;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б) обоснование потребности в основных видах ресурсов для технологических нужд - для объектов производственного назначения, за исключением линейных объектов;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в) описание источников поступления сырья и материалов - для объектов производственного назначения;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г) перечень технологических мероприятий по предотвращению (сокращению) выбросов и сбросов вредных веществ в окружающую среду;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д)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е) описание и обоснование основных проектных решений, направленных на соблюдение требований технологических регламентов;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11. Раздел, касающийся основных (принципиальных) конструктивных и объемно-планировочных решений, состоит из текстовой и графической частей.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12. Текстовая часть раздела, касающегося основных (принципиальных) конструктивных и объемно-планировочных решений, содержит: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а) сведения о топографических, инженерно-геологических, гидрогеологических, метеорологических и климатических условиях земельного участка (земельных участков) для размещения объекта капитального строительства, полученные по результатам проведения инженерных изысканий, выполненных для подготовки обоснования инвестиций;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б) описание и обоснование основных (принципиальных) конструктивных решений (конструктивная схема с указанием материалов несущих и ограждающих конструкций, технические решения, обеспечивающие необходимую прочность, устойчивость, пространственную неизменяемость зданий и сооружений, тип и глубина заложения фундаментов) и объемно-планировочных решений.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13. Графическая часть раздела, касающегося основных (принципиальных) конструктивных и объемно-планировочных решений, содержит: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а) поэтажные планы зданий и сооружений;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б) чертежи характерных разрезов зданий и сооружений;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в) схемы несущих и ограждающих конструкций.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14. Раздел, касающийся сведений об основном технологическом оборудовании, </w:t>
      </w:r>
      <w:r>
        <w:lastRenderedPageBreak/>
        <w:t>инженерном оборудовании, о сетях инженерно-технического обеспечения и об инженерно-технических решениях, состоит из текстовой части и содержит: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а) обоснование соответствия предлагаемых решений предварительным сведениям о возможности получения технических условий на подключение (технологическое присоединение) объекта капитального строительства к сетям инженерно-технического обеспечения;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б) расчет потребности объекта капитального строительства в топливе, газе, воде и электрической энергии, состав и основные параметры систем электроснабжения, водоснабжения, водоотведения, газоснабжения, систем отопления, вентиляции и кондиционирования воздуха, тепловых сетей, сетей связи;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в) сведения об обеспечении объекта капитального строительства инженерной инфраструктурой в объемах, достаточных для реализации инвестиционного проекта;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г) обоснование выбора инженерно-технических решений и основного технологического оборудования по укрупненной номенклатуре.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15. Раздел, касающийся проекта организации строительства, состоит из текстовой части и содержит: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а) характеристику района места расположения объекта капитального строительства и условий строительства;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б) оценку развитости транспортной инфраструктуры;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в) обоснование потребности в кадрах, основных строительных машинах, механизмах, транспортных средствах, топливе и горюче-смазочных материалах, электрической энергии, паре, воде, временных зданиях и сооружениях, а также обеспечения ими строительства объекта капитального строительства;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г) обоснование размеров и оснащения площадок для складирования материалов, конструкций, оборудования, укрупненных модулей и стендов для их сборки;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д) обоснование необходимости использования для строительства иных земельных участков, кроме земельного участка, на котором планируется размещение объекта капитального строительства;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е) обоснование организационно-технологической схемы, определяющей последовательность строительства зданий и сооружений, инженерных и транспортных коммуникаций, обеспечивающей соблюдение планируемых сроков завершения строительства (его этапов);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ж) технологическую последовательность работ при строительстве объектов капитального строительства или их отдельных элементов;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з) описание особенностей проведения работ в условиях действующего предприятия (при необходимости - для объектов производственного назначения), в местах расположения подземных коммуникаций, линий электропередачи и связи и в условиях стесненной городской застройки;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и) описание основных проектных решений и мероприятий по охране окружающей среды в период строительства;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к) обоснование планируемой продолжительности строительства объекта капитального строительства и его отдельных этапов.</w:t>
      </w:r>
    </w:p>
    <w:p w:rsidR="00C66727" w:rsidRDefault="00C66727">
      <w:pPr>
        <w:pStyle w:val="ConsPlusNormal"/>
        <w:spacing w:before="220"/>
        <w:ind w:firstLine="540"/>
        <w:jc w:val="both"/>
      </w:pPr>
      <w:bookmarkStart w:id="15" w:name="P305"/>
      <w:bookmarkEnd w:id="15"/>
      <w:r>
        <w:lastRenderedPageBreak/>
        <w:t>16. Раздел, касающийся проекта организации работ по сносу или демонтажу объектов капитального строительства, который подготавливается при необходимости сноса или демонтажа существующих зданий, строений и сооружений (их частей) для планируемого строительства объекта капитального строительства, состоит из текстовой части и содержит: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а) перечень зданий, строений и сооружений, подлежащих сносу (демонтажу);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б) перечень мероприятий по выведению из эксплуатации зданий, строений и сооружений.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17. Раздел, касающийся перечня мероприятий по охране окружающей среды, состоит из текстовой части и содержит: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а) результаты прогнозной оценки воздействия на окружающую среду намечаемой хозяйственной или иной деятельности, связанной с созданием объекта капитального строительства;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б) перечень мероприятий (виды и объем мероприятий) по предотвращению и (или) снижению возможного негативного воздействия на окружающую среду намечаемой хозяйственной или иной деятельности и рациональному использованию природных ресурсов на период строительства и эксплуатации объекта капитального строительства, включающий в том числе основные мероприятия: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по охране атмосферного воздуха;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по оборотному водоснабжению - для объектов производственного назначения;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по охране и рациональному использованию земельных ресурсов и почв, в том числе мероприятия по рекультивации нарушенных или загрязненных земельных участков и почв;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по сбору, использованию, обезвреживанию, транспортировке и размещению опасных отходов;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по охране недр - для объектов производственного назначения;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субъектов Российской Федерации, отдельно указываются мероприятия по охране таких объектов);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по минимизации возникновения возможных аварийных ситуаций на объекте капитального строительства и последствий их воздействия на экологическую систему региона;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по обеспечению рационального использования и охраны водных объектов, а также сохранения водных биологических ресурсов.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18. Раздел, касающийся перечня мероприятий по обеспечению пожарной безопасности, состоит из текстовой части и содержит: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а) описание и обоснование выбора основных проектных решений по организации системы обеспечения пожарной безопасности объекта капитального строительства и безопасности людей при возникновении пожара;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б) перечень основных мероприятий по обеспечению пожарной безопасности (виды и объем мероприятий).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19. Раздел, касающийся перечня мероприятий по обеспечению соблюдения требований энергетической эффективности и требований оснащенности зданий, строений и сооружений </w:t>
      </w:r>
      <w:r>
        <w:lastRenderedPageBreak/>
        <w:t>приборами учета используемых энергетических ресурсов, состоит из текстовой части и содержит: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а) обоснование выбора оптимальных основных (принципиальных)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 с целью обеспечения соответствия объекта капитального строительства требованиям энергетической эффективности и требованиям его оснащенности приборами учета используемых энергетических ресурсов;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б) перечень основных мероприятий по обеспечению соблюдения установленных требований энергетической эффективности (виды и объем мероприятий);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в) сведения о классе энергетической эффективности объекта капитального строительства.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20. Раздел, касающийся обоснования предполагаемой (предельной) стоимости строительства, состоит из текстовой части и содержит: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а) обоснование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или обоснование предполагаемой (предельной) стоимости строительства, рассчитанной на основе документально подтвержденных сведений о проектах, реализуемых (реализованных) в отношении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б) обоснование выбора подлежащих применению для расчета предполагаемой (предельной) стоимости строительства объекта капитального строительства укрупненных нормативов цены строительства для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в) укрупненные расчеты стоимости отдельных видов затрат, не учтенных в ресурсно-технологической модели (использованной для расчета укрупненных нормативов цены строительства), а также затрат на реализацию решений (мероприятий), измененных по сравнению с указанной ресурсно-технологической моделью.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21. Раздел, касающийся проекта задания на проектирование, содержит согласованный с руководителем главного распорядителя средств федерального бюджета в отношении объекта федеральной собственности, главного распорядителя средств бюджета субъекта Российской Федерации в отношении объекта государственной собственности субъекта Российской Федерации или главного распорядителя средств местного бюджета в отношении объекта муниципальной собственности проект задания на проектирование объекта капитального строительства, подготовленный в соответствии с примерной </w:t>
      </w:r>
      <w:hyperlink r:id="rId50">
        <w:r>
          <w:rPr>
            <w:color w:val="0000FF"/>
          </w:rPr>
          <w:t>формой</w:t>
        </w:r>
      </w:hyperlink>
      <w:r>
        <w:t xml:space="preserve"> задания на проектирование объекта капитального строительства, утвержденной Министерством строительства и жилищно-коммунального хозяйства Российской Федерации.</w:t>
      </w: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jc w:val="right"/>
        <w:outlineLvl w:val="0"/>
      </w:pPr>
      <w:r>
        <w:t>Утверждены</w:t>
      </w:r>
    </w:p>
    <w:p w:rsidR="00C66727" w:rsidRDefault="00C66727">
      <w:pPr>
        <w:pStyle w:val="ConsPlusNormal"/>
        <w:jc w:val="right"/>
      </w:pPr>
      <w:r>
        <w:t>постановлением Правительства</w:t>
      </w:r>
    </w:p>
    <w:p w:rsidR="00C66727" w:rsidRDefault="00C66727">
      <w:pPr>
        <w:pStyle w:val="ConsPlusNormal"/>
        <w:jc w:val="right"/>
      </w:pPr>
      <w:r>
        <w:t>Российской Федерации</w:t>
      </w:r>
    </w:p>
    <w:p w:rsidR="00C66727" w:rsidRDefault="00C66727">
      <w:pPr>
        <w:pStyle w:val="ConsPlusNormal"/>
        <w:jc w:val="right"/>
      </w:pPr>
      <w:r>
        <w:t>от 12 мая 2017 г. N 563</w:t>
      </w: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Title"/>
        <w:jc w:val="center"/>
      </w:pPr>
      <w:bookmarkStart w:id="16" w:name="P341"/>
      <w:bookmarkEnd w:id="16"/>
      <w:r>
        <w:t>ИЗМЕНЕНИЯ,</w:t>
      </w:r>
    </w:p>
    <w:p w:rsidR="00C66727" w:rsidRDefault="00C66727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C66727" w:rsidRDefault="00C667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667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727" w:rsidRDefault="00C667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727" w:rsidRDefault="00C667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6727" w:rsidRDefault="00C667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6727" w:rsidRDefault="00C667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15.03.2023 </w:t>
            </w:r>
            <w:hyperlink r:id="rId5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>,</w:t>
            </w:r>
          </w:p>
          <w:p w:rsidR="00C66727" w:rsidRDefault="00C667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30.05.2024 </w:t>
            </w:r>
            <w:hyperlink r:id="rId52">
              <w:r>
                <w:rPr>
                  <w:color w:val="0000FF"/>
                </w:rPr>
                <w:t>N 702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727" w:rsidRDefault="00C66727">
            <w:pPr>
              <w:pStyle w:val="ConsPlusNormal"/>
            </w:pPr>
          </w:p>
        </w:tc>
      </w:tr>
    </w:tbl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ind w:firstLine="540"/>
        <w:jc w:val="both"/>
      </w:pPr>
      <w:r>
        <w:t xml:space="preserve">1. </w:t>
      </w:r>
      <w:hyperlink r:id="rId53">
        <w:r>
          <w:rPr>
            <w:color w:val="0000FF"/>
          </w:rPr>
          <w:t>Подпункт "з(1)" пункта 13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1336; 2008, N 2, ст. 95; 2012, N 17, ст. 1958; 2015, N 31, ст. 4700; N 50, ст. 7181; 2016, N 48, ст. 6766), дополнить словами "или 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и копия заключения технологического и ценового аудита обоснования инвестиций,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Федерации".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2. </w:t>
      </w:r>
      <w:hyperlink r:id="rId54">
        <w:r>
          <w:rPr>
            <w:color w:val="0000FF"/>
          </w:rPr>
          <w:t>Абзац тринадцатый пункта 31</w:t>
        </w:r>
      </w:hyperlink>
      <w:r>
        <w:t xml:space="preserve">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 "О составе разделов проектной документации и требованиях к их содержанию" (Собрание законодательства Российской Федерации, 2008, N 8, ст. 744; 2013, N 20, ст. 2478; 2016, N 48, ст. 6764), после слов "ценовой аудит" дополнить словами ", подготовка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технологический и ценовой аудит такого обоснования инвестиций".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3. В </w:t>
      </w:r>
      <w:hyperlink r:id="rId55">
        <w:r>
          <w:rPr>
            <w:color w:val="0000FF"/>
          </w:rPr>
          <w:t>Положении</w:t>
        </w:r>
      </w:hyperlink>
      <w:r>
        <w:t xml:space="preserve">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утвержденном постановлением Правительства Российской Федерации от 19 января 2006 г. N 20 "Об инженерных изысканиях для подготовки проектной документации, строительства, реконструкции объектов капитального строительства" (Собрание законодательства Российской Федерации, 2006, N 4, ст. 392; 2009, N 18, ст. 2248; 2011, N 7, ст. 979; 2014, N 14, ст. 1627; N 25, ст. 3303):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а) в </w:t>
      </w:r>
      <w:hyperlink r:id="rId56">
        <w:r>
          <w:rPr>
            <w:color w:val="0000FF"/>
          </w:rPr>
          <w:t>пункт 1</w:t>
        </w:r>
      </w:hyperlink>
      <w:r>
        <w:t xml:space="preserve"> слова "необходимых для архитектурно-строительного" заменить словами "необходимых для подготовки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архитектурно-строительного";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б) </w:t>
      </w:r>
      <w:hyperlink r:id="rId57">
        <w:r>
          <w:rPr>
            <w:color w:val="0000FF"/>
          </w:rPr>
          <w:t>абзац четвертый пункта 4</w:t>
        </w:r>
      </w:hyperlink>
      <w:r>
        <w:t xml:space="preserve"> после слов "для подготовки" дополнить словами "обоснования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объекта капитального строительства,".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lastRenderedPageBreak/>
        <w:t xml:space="preserve">4. </w:t>
      </w:r>
      <w:hyperlink r:id="rId5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января 2014 г. N 19 "Об установлении случаев, в которых при заключении контракта в документации о закупке указываются формула цены и максимальное значение цены контракта" (Собрание законодательства Российской Федерации, 2014, N 3, ст. 288; 2016, N 42, ст. 5928) дополнить абзацем следующего содержания: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>"заключение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строительства, в порядке и на основаниях, предусмотренных постановлением Правительства Российской Федерации от 12 мая 2017 г. N 563 "О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Федерации".".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5. Утратил силу с 1 марта 2024 года. - </w:t>
      </w:r>
      <w:hyperlink r:id="rId59">
        <w:r>
          <w:rPr>
            <w:color w:val="0000FF"/>
          </w:rPr>
          <w:t>Постановление</w:t>
        </w:r>
      </w:hyperlink>
      <w:r>
        <w:t xml:space="preserve"> Правительства РФ от 15.03.2023 N 399.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6. </w:t>
      </w:r>
      <w:hyperlink r:id="rId60">
        <w:r>
          <w:rPr>
            <w:color w:val="0000FF"/>
          </w:rPr>
          <w:t>Абзац шестой пункта 8</w:t>
        </w:r>
      </w:hyperlink>
      <w:r>
        <w:t xml:space="preserve"> Положения о проведении публичного технологического и ценового аудита крупных инвестиционных проектов с государственным участием, утвержденного постановлением Правительства Российской Федерации от 30 апреля 2013 г. N 382 "О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Федерации" (Собрание законодательства Российской Федерации, 2013, N 20, ст. 2478; 2015, N 50, ст. 7181; 2016, N 48, ст. 6764), дополнить словами "или проведен технологический и ценовой аудит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проведение технологического и ценового аудита такого обоснования инвестиций в соответствии с нормативными правовыми актами Российской Федерации является обязательным".</w:t>
      </w:r>
    </w:p>
    <w:p w:rsidR="00C66727" w:rsidRDefault="00C66727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РФ от 30.05.2024 N 702.</w:t>
      </w: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jc w:val="both"/>
      </w:pPr>
    </w:p>
    <w:p w:rsidR="00C66727" w:rsidRDefault="00C667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3C36" w:rsidRDefault="00743C36">
      <w:bookmarkStart w:id="17" w:name="_GoBack"/>
      <w:bookmarkEnd w:id="17"/>
    </w:p>
    <w:sectPr w:rsidR="00743C36" w:rsidSect="0059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27"/>
    <w:rsid w:val="00743C36"/>
    <w:rsid w:val="00C6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7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67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67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7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67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67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7945" TargetMode="External"/><Relationship Id="rId18" Type="http://schemas.openxmlformats.org/officeDocument/2006/relationships/hyperlink" Target="https://login.consultant.ru/link/?req=doc&amp;base=LAW&amp;n=289708&amp;dst=100044" TargetMode="External"/><Relationship Id="rId26" Type="http://schemas.openxmlformats.org/officeDocument/2006/relationships/hyperlink" Target="https://login.consultant.ru/link/?req=doc&amp;base=LAW&amp;n=461102&amp;dst=2896" TargetMode="External"/><Relationship Id="rId39" Type="http://schemas.openxmlformats.org/officeDocument/2006/relationships/hyperlink" Target="https://login.consultant.ru/link/?req=doc&amp;base=LAW&amp;n=434098&amp;dst=100081" TargetMode="External"/><Relationship Id="rId21" Type="http://schemas.openxmlformats.org/officeDocument/2006/relationships/hyperlink" Target="https://login.consultant.ru/link/?req=doc&amp;base=LAW&amp;n=424843&amp;dst=100052" TargetMode="External"/><Relationship Id="rId34" Type="http://schemas.openxmlformats.org/officeDocument/2006/relationships/hyperlink" Target="https://login.consultant.ru/link/?req=doc&amp;base=LAW&amp;n=455841&amp;dst=100210" TargetMode="External"/><Relationship Id="rId42" Type="http://schemas.openxmlformats.org/officeDocument/2006/relationships/hyperlink" Target="https://login.consultant.ru/link/?req=doc&amp;base=LAW&amp;n=415009&amp;dst=100014" TargetMode="External"/><Relationship Id="rId47" Type="http://schemas.openxmlformats.org/officeDocument/2006/relationships/hyperlink" Target="https://login.consultant.ru/link/?req=doc&amp;base=LAW&amp;n=289708&amp;dst=100044" TargetMode="External"/><Relationship Id="rId50" Type="http://schemas.openxmlformats.org/officeDocument/2006/relationships/hyperlink" Target="https://login.consultant.ru/link/?req=doc&amp;base=LAW&amp;n=415018&amp;dst=100014" TargetMode="External"/><Relationship Id="rId55" Type="http://schemas.openxmlformats.org/officeDocument/2006/relationships/hyperlink" Target="https://login.consultant.ru/link/?req=doc&amp;base=LAW&amp;n=215172&amp;dst=3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24843&amp;dst=1000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78512&amp;dst=100010" TargetMode="External"/><Relationship Id="rId29" Type="http://schemas.openxmlformats.org/officeDocument/2006/relationships/hyperlink" Target="https://login.consultant.ru/link/?req=doc&amp;base=LAW&amp;n=424843&amp;dst=100054" TargetMode="External"/><Relationship Id="rId11" Type="http://schemas.openxmlformats.org/officeDocument/2006/relationships/hyperlink" Target="https://login.consultant.ru/link/?req=doc&amp;base=LAW&amp;n=477734&amp;dst=100517" TargetMode="External"/><Relationship Id="rId24" Type="http://schemas.openxmlformats.org/officeDocument/2006/relationships/hyperlink" Target="https://login.consultant.ru/link/?req=doc&amp;base=LAW&amp;n=465972" TargetMode="External"/><Relationship Id="rId32" Type="http://schemas.openxmlformats.org/officeDocument/2006/relationships/hyperlink" Target="https://login.consultant.ru/link/?req=doc&amp;base=LAW&amp;n=477932&amp;dst=100395" TargetMode="External"/><Relationship Id="rId37" Type="http://schemas.openxmlformats.org/officeDocument/2006/relationships/hyperlink" Target="https://login.consultant.ru/link/?req=doc&amp;base=LAW&amp;n=461102&amp;dst=2896" TargetMode="External"/><Relationship Id="rId40" Type="http://schemas.openxmlformats.org/officeDocument/2006/relationships/hyperlink" Target="https://login.consultant.ru/link/?req=doc&amp;base=LAW&amp;n=454305" TargetMode="External"/><Relationship Id="rId45" Type="http://schemas.openxmlformats.org/officeDocument/2006/relationships/hyperlink" Target="https://login.consultant.ru/link/?req=doc&amp;base=LAW&amp;n=434098&amp;dst=100081" TargetMode="External"/><Relationship Id="rId53" Type="http://schemas.openxmlformats.org/officeDocument/2006/relationships/hyperlink" Target="https://login.consultant.ru/link/?req=doc&amp;base=LAW&amp;n=218297&amp;dst=100344" TargetMode="External"/><Relationship Id="rId58" Type="http://schemas.openxmlformats.org/officeDocument/2006/relationships/hyperlink" Target="https://login.consultant.ru/link/?req=doc&amp;base=LAW&amp;n=205781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77734&amp;dst=100517" TargetMode="External"/><Relationship Id="rId19" Type="http://schemas.openxmlformats.org/officeDocument/2006/relationships/hyperlink" Target="https://login.consultant.ru/link/?req=doc&amp;base=LAW&amp;n=415018&amp;dst=100014" TargetMode="External"/><Relationship Id="rId14" Type="http://schemas.openxmlformats.org/officeDocument/2006/relationships/hyperlink" Target="https://login.consultant.ru/link/?req=doc&amp;base=LAW&amp;n=415009&amp;dst=100014" TargetMode="External"/><Relationship Id="rId22" Type="http://schemas.openxmlformats.org/officeDocument/2006/relationships/hyperlink" Target="https://login.consultant.ru/link/?req=doc&amp;base=LAW&amp;n=434098&amp;dst=100080" TargetMode="External"/><Relationship Id="rId27" Type="http://schemas.openxmlformats.org/officeDocument/2006/relationships/hyperlink" Target="https://login.consultant.ru/link/?req=doc&amp;base=LAW&amp;n=477932&amp;dst=100393" TargetMode="External"/><Relationship Id="rId30" Type="http://schemas.openxmlformats.org/officeDocument/2006/relationships/image" Target="media/image1.wmf"/><Relationship Id="rId35" Type="http://schemas.openxmlformats.org/officeDocument/2006/relationships/hyperlink" Target="https://login.consultant.ru/link/?req=doc&amp;base=LAW&amp;n=434098&amp;dst=100081" TargetMode="External"/><Relationship Id="rId43" Type="http://schemas.openxmlformats.org/officeDocument/2006/relationships/hyperlink" Target="https://login.consultant.ru/link/?req=doc&amp;base=LAW&amp;n=415009&amp;dst=100072" TargetMode="External"/><Relationship Id="rId48" Type="http://schemas.openxmlformats.org/officeDocument/2006/relationships/hyperlink" Target="https://login.consultant.ru/link/?req=doc&amp;base=LAW&amp;n=455841&amp;dst=100212" TargetMode="External"/><Relationship Id="rId56" Type="http://schemas.openxmlformats.org/officeDocument/2006/relationships/hyperlink" Target="https://login.consultant.ru/link/?req=doc&amp;base=LAW&amp;n=215172&amp;dst=4" TargetMode="External"/><Relationship Id="rId8" Type="http://schemas.openxmlformats.org/officeDocument/2006/relationships/hyperlink" Target="https://login.consultant.ru/link/?req=doc&amp;base=LAW&amp;n=455841&amp;dst=100210" TargetMode="External"/><Relationship Id="rId51" Type="http://schemas.openxmlformats.org/officeDocument/2006/relationships/hyperlink" Target="https://login.consultant.ru/link/?req=doc&amp;base=LAW&amp;n=477942&amp;dst=1001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5972&amp;dst=158" TargetMode="External"/><Relationship Id="rId17" Type="http://schemas.openxmlformats.org/officeDocument/2006/relationships/hyperlink" Target="https://login.consultant.ru/link/?req=doc&amp;base=LAW&amp;n=289708&amp;dst=100014" TargetMode="External"/><Relationship Id="rId25" Type="http://schemas.openxmlformats.org/officeDocument/2006/relationships/hyperlink" Target="https://login.consultant.ru/link/?req=doc&amp;base=LAW&amp;n=424843&amp;dst=100053" TargetMode="External"/><Relationship Id="rId33" Type="http://schemas.openxmlformats.org/officeDocument/2006/relationships/hyperlink" Target="https://login.consultant.ru/link/?req=doc&amp;base=LAW&amp;n=477932&amp;dst=100396" TargetMode="External"/><Relationship Id="rId38" Type="http://schemas.openxmlformats.org/officeDocument/2006/relationships/hyperlink" Target="https://login.consultant.ru/link/?req=doc&amp;base=LAW&amp;n=477932&amp;dst=100396" TargetMode="External"/><Relationship Id="rId46" Type="http://schemas.openxmlformats.org/officeDocument/2006/relationships/hyperlink" Target="https://login.consultant.ru/link/?req=doc&amp;base=LAW&amp;n=289708&amp;dst=100014" TargetMode="External"/><Relationship Id="rId59" Type="http://schemas.openxmlformats.org/officeDocument/2006/relationships/hyperlink" Target="https://login.consultant.ru/link/?req=doc&amp;base=LAW&amp;n=477942&amp;dst=100152" TargetMode="External"/><Relationship Id="rId20" Type="http://schemas.openxmlformats.org/officeDocument/2006/relationships/hyperlink" Target="https://login.consultant.ru/link/?req=doc&amp;base=LAW&amp;n=477932&amp;dst=100392" TargetMode="External"/><Relationship Id="rId41" Type="http://schemas.openxmlformats.org/officeDocument/2006/relationships/hyperlink" Target="https://login.consultant.ru/link/?req=doc&amp;base=LAW&amp;n=455841&amp;dst=100211" TargetMode="External"/><Relationship Id="rId54" Type="http://schemas.openxmlformats.org/officeDocument/2006/relationships/hyperlink" Target="https://login.consultant.ru/link/?req=doc&amp;base=LAW&amp;n=216275&amp;dst=100642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932&amp;dst=100391" TargetMode="External"/><Relationship Id="rId15" Type="http://schemas.openxmlformats.org/officeDocument/2006/relationships/hyperlink" Target="https://login.consultant.ru/link/?req=doc&amp;base=LAW&amp;n=415009&amp;dst=100072" TargetMode="External"/><Relationship Id="rId23" Type="http://schemas.openxmlformats.org/officeDocument/2006/relationships/hyperlink" Target="https://login.consultant.ru/link/?req=doc&amp;base=LAW&amp;n=434098&amp;dst=100080" TargetMode="External"/><Relationship Id="rId28" Type="http://schemas.openxmlformats.org/officeDocument/2006/relationships/hyperlink" Target="https://login.consultant.ru/link/?req=doc&amp;base=LAW&amp;n=465972" TargetMode="External"/><Relationship Id="rId36" Type="http://schemas.openxmlformats.org/officeDocument/2006/relationships/hyperlink" Target="https://login.consultant.ru/link/?req=doc&amp;base=LAW&amp;n=455841&amp;dst=100211" TargetMode="External"/><Relationship Id="rId49" Type="http://schemas.openxmlformats.org/officeDocument/2006/relationships/hyperlink" Target="https://login.consultant.ru/link/?req=doc&amp;base=LAW&amp;n=455841&amp;dst=100212" TargetMode="External"/><Relationship Id="rId57" Type="http://schemas.openxmlformats.org/officeDocument/2006/relationships/hyperlink" Target="https://login.consultant.ru/link/?req=doc&amp;base=LAW&amp;n=215172&amp;dst=5" TargetMode="External"/><Relationship Id="rId10" Type="http://schemas.openxmlformats.org/officeDocument/2006/relationships/hyperlink" Target="https://login.consultant.ru/link/?req=doc&amp;base=LAW&amp;n=477942&amp;dst=100152" TargetMode="External"/><Relationship Id="rId31" Type="http://schemas.openxmlformats.org/officeDocument/2006/relationships/hyperlink" Target="https://login.consultant.ru/link/?req=doc&amp;base=LAW&amp;n=461102&amp;dst=100075" TargetMode="External"/><Relationship Id="rId44" Type="http://schemas.openxmlformats.org/officeDocument/2006/relationships/hyperlink" Target="https://login.consultant.ru/link/?req=doc&amp;base=LAW&amp;n=278512&amp;dst=100010" TargetMode="External"/><Relationship Id="rId52" Type="http://schemas.openxmlformats.org/officeDocument/2006/relationships/hyperlink" Target="https://login.consultant.ru/link/?req=doc&amp;base=LAW&amp;n=477734&amp;dst=100517" TargetMode="External"/><Relationship Id="rId60" Type="http://schemas.openxmlformats.org/officeDocument/2006/relationships/hyperlink" Target="https://login.consultant.ru/link/?req=doc&amp;base=LAW&amp;n=209732&amp;dst=1002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4098&amp;dst=1000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9354</Words>
  <Characters>53323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2024-06-10T09:20:00Z</dcterms:created>
  <dcterms:modified xsi:type="dcterms:W3CDTF">2024-06-10T09:20:00Z</dcterms:modified>
</cp:coreProperties>
</file>